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EastAsia"/>
          <w:b/>
          <w:sz w:val="32"/>
          <w:lang w:val="en-US" w:eastAsia="ja-JP"/>
        </w:rPr>
        <w:id w:val="-34043007"/>
        <w:docPartObj>
          <w:docPartGallery w:val="Cover Pages"/>
          <w:docPartUnique/>
        </w:docPartObj>
      </w:sdtPr>
      <w:sdtEndPr>
        <w:rPr>
          <w:rFonts w:asciiTheme="majorHAnsi" w:eastAsiaTheme="majorEastAsia" w:hAnsiTheme="majorHAnsi" w:cstheme="majorBidi"/>
          <w:b w:val="0"/>
          <w:color w:val="365F91" w:themeColor="accent1" w:themeShade="BF"/>
          <w:sz w:val="80"/>
          <w:szCs w:val="80"/>
        </w:rPr>
      </w:sdtEndPr>
      <w:sdtContent>
        <w:p w:rsidR="006966F4" w:rsidRDefault="006966F4" w:rsidP="00AD4155">
          <w:pPr>
            <w:jc w:val="center"/>
            <w:rPr>
              <w:rFonts w:eastAsiaTheme="minorEastAsia"/>
              <w:b/>
              <w:sz w:val="32"/>
              <w:lang w:val="en-US" w:eastAsia="ja-JP"/>
            </w:rPr>
          </w:pPr>
        </w:p>
        <w:p w:rsidR="009A730C" w:rsidRDefault="009A730C" w:rsidP="00AD4155">
          <w:pPr>
            <w:jc w:val="center"/>
            <w:rPr>
              <w:rFonts w:eastAsiaTheme="minorEastAsia"/>
              <w:b/>
              <w:sz w:val="32"/>
              <w:lang w:val="en-US" w:eastAsia="ja-JP"/>
            </w:rPr>
          </w:pPr>
        </w:p>
        <w:p w:rsidR="009A730C" w:rsidRDefault="009A730C" w:rsidP="00AD4155">
          <w:pPr>
            <w:jc w:val="center"/>
            <w:rPr>
              <w:rFonts w:eastAsiaTheme="minorEastAsia"/>
              <w:b/>
              <w:sz w:val="32"/>
              <w:lang w:val="en-US" w:eastAsia="ja-JP"/>
            </w:rPr>
          </w:pPr>
        </w:p>
        <w:p w:rsidR="009A730C" w:rsidRDefault="009A730C" w:rsidP="00AD4155">
          <w:pPr>
            <w:jc w:val="center"/>
            <w:rPr>
              <w:rFonts w:eastAsiaTheme="minorEastAsia"/>
              <w:b/>
              <w:sz w:val="32"/>
              <w:lang w:val="en-US" w:eastAsia="ja-JP"/>
            </w:rPr>
          </w:pPr>
          <w:r>
            <w:rPr>
              <w:noProof/>
              <w:sz w:val="32"/>
              <w:lang w:eastAsia="en-GB"/>
            </w:rPr>
            <mc:AlternateContent>
              <mc:Choice Requires="wps">
                <w:drawing>
                  <wp:inline distT="0" distB="0" distL="0" distR="0" wp14:anchorId="0BCE90AA" wp14:editId="0E909118">
                    <wp:extent cx="2833635" cy="1718268"/>
                    <wp:effectExtent l="0" t="0" r="24130" b="15875"/>
                    <wp:docPr id="18" name="Rounded Rectangle 18"/>
                    <wp:cNvGraphicFramePr/>
                    <a:graphic xmlns:a="http://schemas.openxmlformats.org/drawingml/2006/main">
                      <a:graphicData uri="http://schemas.microsoft.com/office/word/2010/wordprocessingShape">
                        <wps:wsp>
                          <wps:cNvSpPr/>
                          <wps:spPr>
                            <a:xfrm>
                              <a:off x="0" y="0"/>
                              <a:ext cx="2833635" cy="1718268"/>
                            </a:xfrm>
                            <a:prstGeom prst="roundRect">
                              <a:avLst/>
                            </a:prstGeom>
                          </wps:spPr>
                          <wps:style>
                            <a:lnRef idx="2">
                              <a:schemeClr val="dk1"/>
                            </a:lnRef>
                            <a:fillRef idx="1">
                              <a:schemeClr val="lt1"/>
                            </a:fillRef>
                            <a:effectRef idx="0">
                              <a:schemeClr val="dk1"/>
                            </a:effectRef>
                            <a:fontRef idx="minor">
                              <a:schemeClr val="dk1"/>
                            </a:fontRef>
                          </wps:style>
                          <wps:txbx>
                            <w:txbxContent>
                              <w:p w:rsidR="00C54630" w:rsidRPr="00892BC2" w:rsidRDefault="00C54630" w:rsidP="009A730C">
                                <w:pPr>
                                  <w:jc w:val="center"/>
                                  <w:rPr>
                                    <w:sz w:val="44"/>
                                  </w:rPr>
                                </w:pPr>
                                <w:r>
                                  <w:rPr>
                                    <w:noProof/>
                                    <w:sz w:val="44"/>
                                    <w:lang w:eastAsia="en-GB"/>
                                  </w:rPr>
                                  <w:drawing>
                                    <wp:inline distT="0" distB="0" distL="0" distR="0" wp14:anchorId="60FE259A" wp14:editId="10F58154">
                                      <wp:extent cx="139398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3980" cy="14001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CE90AA" id="Rounded Rectangle 18" o:spid="_x0000_s1026" style="width:223.1pt;height:13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" fillcolor="white [3201]" strokecolor="black [3200]" strokeweight="2pt">
                    <v:textbox>
                      <w:txbxContent>
                        <w:p w:rsidR="00C54630" w:rsidRPr="00892BC2" w:rsidRDefault="00C54630" w:rsidP="009A730C">
                          <w:pPr>
                            <w:jc w:val="center"/>
                            <w:rPr>
                              <w:sz w:val="44"/>
                            </w:rPr>
                          </w:pPr>
                          <w:r>
                            <w:rPr>
                              <w:noProof/>
                              <w:sz w:val="44"/>
                              <w:lang w:eastAsia="en-GB"/>
                            </w:rPr>
                            <w:drawing>
                              <wp:inline distT="0" distB="0" distL="0" distR="0" wp14:anchorId="60FE259A" wp14:editId="10F58154">
                                <wp:extent cx="139398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980" cy="1400175"/>
                                        </a:xfrm>
                                        <a:prstGeom prst="rect">
                                          <a:avLst/>
                                        </a:prstGeom>
                                        <a:noFill/>
                                        <a:ln>
                                          <a:noFill/>
                                        </a:ln>
                                      </pic:spPr>
                                    </pic:pic>
                                  </a:graphicData>
                                </a:graphic>
                              </wp:inline>
                            </w:drawing>
                          </w:r>
                        </w:p>
                      </w:txbxContent>
                    </v:textbox>
                    <w10:anchorlock/>
                  </v:roundrect>
                </w:pict>
              </mc:Fallback>
            </mc:AlternateContent>
          </w:r>
        </w:p>
        <w:p w:rsidR="009A730C" w:rsidRDefault="009A730C" w:rsidP="00AD4155">
          <w:pPr>
            <w:jc w:val="center"/>
          </w:pPr>
        </w:p>
        <w:p w:rsidR="00C54630" w:rsidRDefault="00C54630" w:rsidP="009A730C">
          <w:pPr>
            <w:jc w:val="center"/>
            <w:rPr>
              <w:rFonts w:ascii="Arial" w:eastAsiaTheme="majorEastAsia" w:hAnsi="Arial" w:cs="Arial"/>
              <w:color w:val="000000" w:themeColor="text1"/>
              <w:sz w:val="72"/>
              <w:szCs w:val="80"/>
              <w:lang w:eastAsia="ja-JP"/>
            </w:rPr>
          </w:pPr>
          <w:r>
            <w:rPr>
              <w:rFonts w:ascii="Arial" w:eastAsiaTheme="majorEastAsia" w:hAnsi="Arial" w:cs="Arial"/>
              <w:color w:val="000000" w:themeColor="text1"/>
              <w:sz w:val="72"/>
              <w:szCs w:val="80"/>
              <w:lang w:eastAsia="ja-JP"/>
            </w:rPr>
            <w:t>St Winifred’s RC primary School</w:t>
          </w:r>
        </w:p>
        <w:p w:rsidR="00AD4155" w:rsidRDefault="000B4B6C" w:rsidP="009A730C">
          <w:pPr>
            <w:jc w:val="center"/>
            <w:rPr>
              <w:rFonts w:ascii="Arial" w:eastAsiaTheme="majorEastAsia" w:hAnsi="Arial" w:cs="Arial"/>
              <w:color w:val="000000" w:themeColor="text1"/>
              <w:sz w:val="72"/>
              <w:szCs w:val="80"/>
              <w:lang w:eastAsia="ja-JP"/>
            </w:rPr>
          </w:pPr>
          <w:r w:rsidRPr="000B4B6C">
            <w:rPr>
              <w:rFonts w:ascii="Arial" w:eastAsiaTheme="majorEastAsia" w:hAnsi="Arial" w:cs="Arial"/>
              <w:color w:val="000000" w:themeColor="text1"/>
              <w:sz w:val="72"/>
              <w:szCs w:val="80"/>
              <w:lang w:eastAsia="ja-JP"/>
            </w:rPr>
            <w:t>Equality and Diversity Policy</w:t>
          </w:r>
        </w:p>
        <w:p w:rsidR="00064BDF" w:rsidRDefault="00C54630" w:rsidP="009A730C">
          <w:pPr>
            <w:jc w:val="center"/>
            <w:rPr>
              <w:rFonts w:ascii="Arial" w:eastAsiaTheme="majorEastAsia" w:hAnsi="Arial" w:cs="Arial"/>
              <w:color w:val="000000" w:themeColor="text1"/>
              <w:sz w:val="72"/>
              <w:szCs w:val="80"/>
              <w:lang w:eastAsia="ja-JP"/>
            </w:rPr>
          </w:pPr>
          <w:r>
            <w:rPr>
              <w:rFonts w:ascii="Arial" w:eastAsiaTheme="majorEastAsia" w:hAnsi="Arial" w:cs="Arial"/>
              <w:color w:val="000000" w:themeColor="text1"/>
              <w:sz w:val="72"/>
              <w:szCs w:val="80"/>
              <w:lang w:eastAsia="ja-JP"/>
            </w:rPr>
            <w:t>20</w:t>
          </w:r>
          <w:r w:rsidR="00E3398B">
            <w:rPr>
              <w:rFonts w:ascii="Arial" w:eastAsiaTheme="majorEastAsia" w:hAnsi="Arial" w:cs="Arial"/>
              <w:color w:val="000000" w:themeColor="text1"/>
              <w:sz w:val="72"/>
              <w:szCs w:val="80"/>
              <w:lang w:eastAsia="ja-JP"/>
            </w:rPr>
            <w:t>2</w:t>
          </w:r>
          <w:r w:rsidR="00E5336E">
            <w:rPr>
              <w:rFonts w:ascii="Arial" w:eastAsiaTheme="majorEastAsia" w:hAnsi="Arial" w:cs="Arial"/>
              <w:color w:val="000000" w:themeColor="text1"/>
              <w:sz w:val="72"/>
              <w:szCs w:val="80"/>
              <w:lang w:eastAsia="ja-JP"/>
            </w:rPr>
            <w:t>2</w:t>
          </w:r>
          <w:r>
            <w:rPr>
              <w:rFonts w:ascii="Arial" w:eastAsiaTheme="majorEastAsia" w:hAnsi="Arial" w:cs="Arial"/>
              <w:color w:val="000000" w:themeColor="text1"/>
              <w:sz w:val="72"/>
              <w:szCs w:val="80"/>
              <w:lang w:eastAsia="ja-JP"/>
            </w:rPr>
            <w:t>-202</w:t>
          </w:r>
          <w:r w:rsidR="00E5336E">
            <w:rPr>
              <w:rFonts w:ascii="Arial" w:eastAsiaTheme="majorEastAsia" w:hAnsi="Arial" w:cs="Arial"/>
              <w:color w:val="000000" w:themeColor="text1"/>
              <w:sz w:val="72"/>
              <w:szCs w:val="80"/>
              <w:lang w:eastAsia="ja-JP"/>
            </w:rPr>
            <w:t>4</w:t>
          </w:r>
          <w:bookmarkStart w:id="0" w:name="_GoBack"/>
          <w:bookmarkEnd w:id="0"/>
        </w:p>
        <w:p w:rsidR="009A730C" w:rsidRDefault="009A730C" w:rsidP="009A730C">
          <w:pPr>
            <w:jc w:val="center"/>
            <w:rPr>
              <w:rFonts w:ascii="Arial" w:eastAsiaTheme="majorEastAsia" w:hAnsi="Arial" w:cs="Arial"/>
              <w:color w:val="000000" w:themeColor="text1"/>
              <w:sz w:val="72"/>
              <w:szCs w:val="80"/>
              <w:lang w:val="en-US" w:eastAsia="ja-JP"/>
            </w:rPr>
          </w:pPr>
          <w:r>
            <w:rPr>
              <w:rFonts w:eastAsiaTheme="majorEastAsia"/>
              <w:noProof/>
              <w:sz w:val="72"/>
              <w:szCs w:val="80"/>
              <w:lang w:eastAsia="en-GB"/>
            </w:rPr>
            <mc:AlternateContent>
              <mc:Choice Requires="wps">
                <w:drawing>
                  <wp:anchor distT="0" distB="0" distL="114300" distR="114300" simplePos="0" relativeHeight="251669504" behindDoc="0" locked="0" layoutInCell="1" allowOverlap="1" wp14:anchorId="5B1AF632" wp14:editId="3463CA03">
                    <wp:simplePos x="0" y="0"/>
                    <wp:positionH relativeFrom="column">
                      <wp:posOffset>-92166</wp:posOffset>
                    </wp:positionH>
                    <wp:positionV relativeFrom="paragraph">
                      <wp:posOffset>86995</wp:posOffset>
                    </wp:positionV>
                    <wp:extent cx="6296660" cy="1"/>
                    <wp:effectExtent l="0" t="0" r="27940" b="19050"/>
                    <wp:wrapNone/>
                    <wp:docPr id="17" name="Straight Connector 17"/>
                    <wp:cNvGraphicFramePr/>
                    <a:graphic xmlns:a="http://schemas.openxmlformats.org/drawingml/2006/main">
                      <a:graphicData uri="http://schemas.microsoft.com/office/word/2010/wordprocessingShape">
                        <wps:wsp>
                          <wps:cNvCnPr/>
                          <wps:spPr>
                            <a:xfrm flipV="1">
                              <a:off x="0" y="0"/>
                              <a:ext cx="629666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6665C2" id="Straight Connector 17"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6.85pt" to="488.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" strokecolor="black [3040]"/>
                </w:pict>
              </mc:Fallback>
            </mc:AlternateContent>
          </w:r>
        </w:p>
        <w:p w:rsidR="00AD4155" w:rsidRDefault="00AD4155" w:rsidP="00AD4155">
          <w:pPr>
            <w:jc w:val="center"/>
            <w:rPr>
              <w:rFonts w:asciiTheme="majorHAnsi" w:eastAsiaTheme="majorEastAsia" w:hAnsiTheme="majorHAnsi" w:cstheme="majorBidi"/>
              <w:color w:val="365F91" w:themeColor="accent1" w:themeShade="BF"/>
              <w:sz w:val="80"/>
              <w:szCs w:val="80"/>
              <w:lang w:val="en-US" w:eastAsia="ja-JP"/>
            </w:rPr>
          </w:pPr>
          <w:r>
            <w:rPr>
              <w:rFonts w:asciiTheme="majorHAnsi" w:eastAsiaTheme="majorEastAsia" w:hAnsiTheme="majorHAnsi" w:cstheme="majorBidi"/>
              <w:color w:val="365F91" w:themeColor="accent1" w:themeShade="BF"/>
              <w:sz w:val="80"/>
              <w:szCs w:val="80"/>
              <w:lang w:val="en-US" w:eastAsia="ja-JP"/>
            </w:rPr>
            <w:br w:type="page"/>
          </w:r>
        </w:p>
      </w:sdtContent>
    </w:sdt>
    <w:p w:rsidR="00AD4155" w:rsidRPr="00C54630" w:rsidRDefault="00AD4155" w:rsidP="00AD4155">
      <w:pPr>
        <w:pStyle w:val="ListParagraph"/>
        <w:spacing w:before="120" w:after="120" w:line="320" w:lineRule="exact"/>
        <w:ind w:left="360"/>
        <w:rPr>
          <w:rFonts w:ascii="Arial" w:hAnsi="Arial" w:cs="Arial"/>
          <w:b/>
          <w:sz w:val="32"/>
        </w:rPr>
      </w:pPr>
      <w:r w:rsidRPr="00C54630">
        <w:rPr>
          <w:rFonts w:ascii="Arial" w:hAnsi="Arial" w:cs="Arial"/>
          <w:b/>
          <w:sz w:val="32"/>
        </w:rPr>
        <w:lastRenderedPageBreak/>
        <w:t>Contents:</w:t>
      </w:r>
    </w:p>
    <w:p w:rsidR="00AD4155" w:rsidRPr="00C54630" w:rsidRDefault="00AD4155" w:rsidP="00AD4155">
      <w:pPr>
        <w:pStyle w:val="ListParagraph"/>
        <w:spacing w:before="120" w:after="120" w:line="320" w:lineRule="exact"/>
        <w:ind w:left="360"/>
        <w:rPr>
          <w:rFonts w:ascii="Arial" w:hAnsi="Arial" w:cs="Arial"/>
          <w:b/>
          <w:sz w:val="32"/>
        </w:rPr>
      </w:pPr>
    </w:p>
    <w:p w:rsidR="00AD4155" w:rsidRPr="00C54630" w:rsidRDefault="00DA4E5D" w:rsidP="00635D3F">
      <w:pPr>
        <w:spacing w:before="120" w:after="120" w:line="320" w:lineRule="exact"/>
        <w:jc w:val="center"/>
        <w:rPr>
          <w:rStyle w:val="Hyperlink"/>
          <w:rFonts w:ascii="Arial" w:hAnsi="Arial" w:cs="Arial"/>
          <w:color w:val="auto"/>
          <w:u w:val="none"/>
        </w:rPr>
      </w:pPr>
      <w:r w:rsidRPr="00C54630">
        <w:rPr>
          <w:rFonts w:ascii="Arial" w:hAnsi="Arial" w:cs="Arial"/>
        </w:rPr>
        <w:fldChar w:fldCharType="begin"/>
      </w:r>
      <w:r w:rsidRPr="00C54630">
        <w:rPr>
          <w:rFonts w:ascii="Arial" w:hAnsi="Arial" w:cs="Arial"/>
        </w:rPr>
        <w:instrText xml:space="preserve"> HYPERLINK  \l "_Statement_of_Intent" </w:instrText>
      </w:r>
      <w:r w:rsidRPr="00C54630">
        <w:rPr>
          <w:rFonts w:ascii="Arial" w:hAnsi="Arial" w:cs="Arial"/>
        </w:rPr>
        <w:fldChar w:fldCharType="separate"/>
      </w:r>
      <w:r w:rsidR="00AD4155" w:rsidRPr="00C54630">
        <w:rPr>
          <w:rStyle w:val="Hyperlink"/>
          <w:rFonts w:ascii="Arial" w:hAnsi="Arial" w:cs="Arial"/>
          <w:color w:val="auto"/>
          <w:u w:val="none"/>
        </w:rPr>
        <w:t xml:space="preserve">Statement of </w:t>
      </w:r>
      <w:r w:rsidR="00377691" w:rsidRPr="00C54630">
        <w:rPr>
          <w:rStyle w:val="Hyperlink"/>
          <w:rFonts w:ascii="Arial" w:hAnsi="Arial" w:cs="Arial"/>
          <w:color w:val="auto"/>
          <w:u w:val="none"/>
        </w:rPr>
        <w:t>i</w:t>
      </w:r>
      <w:r w:rsidR="00AD4155" w:rsidRPr="00C54630">
        <w:rPr>
          <w:rStyle w:val="Hyperlink"/>
          <w:rFonts w:ascii="Arial" w:hAnsi="Arial" w:cs="Arial"/>
          <w:color w:val="auto"/>
          <w:u w:val="none"/>
        </w:rPr>
        <w:t>ntent</w:t>
      </w:r>
      <w:r w:rsidR="00C54630">
        <w:rPr>
          <w:rStyle w:val="Hyperlink"/>
          <w:rFonts w:ascii="Arial" w:hAnsi="Arial" w:cs="Arial"/>
          <w:color w:val="auto"/>
          <w:u w:val="none"/>
        </w:rPr>
        <w:t xml:space="preserve"> – Page 2</w:t>
      </w:r>
    </w:p>
    <w:bookmarkStart w:id="1" w:name="b"/>
    <w:p w:rsidR="007B7D78" w:rsidRPr="00C54630" w:rsidRDefault="00DA4E5D" w:rsidP="00635D3F">
      <w:pPr>
        <w:pStyle w:val="ListParagraph"/>
        <w:spacing w:before="120" w:after="120" w:line="320" w:lineRule="exact"/>
        <w:ind w:left="1080"/>
        <w:jc w:val="center"/>
      </w:pPr>
      <w:r w:rsidRPr="00C54630">
        <w:rPr>
          <w:rFonts w:ascii="Arial" w:hAnsi="Arial" w:cs="Arial"/>
        </w:rPr>
        <w:fldChar w:fldCharType="end"/>
      </w:r>
      <w:bookmarkEnd w:id="1"/>
      <w:r w:rsidR="00635D3F">
        <w:rPr>
          <w:rFonts w:ascii="Arial" w:hAnsi="Arial" w:cs="Arial"/>
        </w:rPr>
        <w:t xml:space="preserve">Section 1: </w:t>
      </w:r>
      <w:hyperlink w:anchor="_The_Legal_Framework" w:history="1">
        <w:r w:rsidR="00377691" w:rsidRPr="00C54630">
          <w:rPr>
            <w:rStyle w:val="Hyperlink"/>
            <w:color w:val="auto"/>
            <w:u w:val="none"/>
          </w:rPr>
          <w:t>The legal f</w:t>
        </w:r>
        <w:r w:rsidR="000B4B6C" w:rsidRPr="00C54630">
          <w:rPr>
            <w:rStyle w:val="Hyperlink"/>
            <w:color w:val="auto"/>
            <w:u w:val="none"/>
          </w:rPr>
          <w:t>ramework</w:t>
        </w:r>
      </w:hyperlink>
      <w:r w:rsidR="00C54630">
        <w:t>- Page 3</w:t>
      </w:r>
    </w:p>
    <w:p w:rsidR="000B4B6C" w:rsidRPr="00C54630" w:rsidRDefault="00635D3F" w:rsidP="00635D3F">
      <w:pPr>
        <w:pStyle w:val="ListParagraph"/>
        <w:spacing w:before="120" w:after="120" w:line="320" w:lineRule="exact"/>
        <w:ind w:left="1080"/>
        <w:jc w:val="center"/>
      </w:pPr>
      <w:r>
        <w:t xml:space="preserve">Section 2: </w:t>
      </w:r>
      <w:hyperlink w:anchor="_Roles_and_Responsibilities" w:history="1">
        <w:r w:rsidR="00377691" w:rsidRPr="00C54630">
          <w:rPr>
            <w:rStyle w:val="Hyperlink"/>
            <w:color w:val="auto"/>
            <w:u w:val="none"/>
          </w:rPr>
          <w:t>Roles and r</w:t>
        </w:r>
        <w:r w:rsidR="000B4B6C" w:rsidRPr="00C54630">
          <w:rPr>
            <w:rStyle w:val="Hyperlink"/>
            <w:color w:val="auto"/>
            <w:u w:val="none"/>
          </w:rPr>
          <w:t>esponsibilities</w:t>
        </w:r>
      </w:hyperlink>
      <w:r w:rsidR="00C54630">
        <w:rPr>
          <w:rStyle w:val="Hyperlink"/>
          <w:color w:val="auto"/>
          <w:u w:val="none"/>
        </w:rPr>
        <w:t xml:space="preserve"> – Page 3</w:t>
      </w:r>
    </w:p>
    <w:p w:rsidR="000B4B6C" w:rsidRPr="00C54630" w:rsidRDefault="00635D3F" w:rsidP="00635D3F">
      <w:pPr>
        <w:spacing w:before="120" w:after="120" w:line="320" w:lineRule="exact"/>
        <w:ind w:left="720"/>
        <w:jc w:val="center"/>
      </w:pPr>
      <w:r>
        <w:t xml:space="preserve">Section 3: </w:t>
      </w:r>
      <w:hyperlink w:anchor="_Monitoring_and_evaluation" w:history="1">
        <w:r w:rsidR="000B4B6C" w:rsidRPr="00C54630">
          <w:rPr>
            <w:rStyle w:val="Hyperlink"/>
            <w:color w:val="auto"/>
            <w:u w:val="none"/>
          </w:rPr>
          <w:t>Monitoring and evaluation</w:t>
        </w:r>
      </w:hyperlink>
      <w:r>
        <w:rPr>
          <w:rStyle w:val="Hyperlink"/>
          <w:color w:val="auto"/>
          <w:u w:val="none"/>
        </w:rPr>
        <w:t xml:space="preserve"> – Page 5</w:t>
      </w:r>
    </w:p>
    <w:p w:rsidR="000B4B6C" w:rsidRPr="00635D3F" w:rsidRDefault="00635D3F" w:rsidP="00635D3F">
      <w:pPr>
        <w:spacing w:before="120" w:after="120" w:line="320" w:lineRule="exact"/>
        <w:ind w:left="720"/>
        <w:jc w:val="center"/>
        <w:rPr>
          <w:rStyle w:val="Hyperlink"/>
          <w:color w:val="auto"/>
          <w:u w:val="none"/>
        </w:rPr>
      </w:pPr>
      <w:r>
        <w:t xml:space="preserve">Section 4: </w:t>
      </w:r>
      <w:hyperlink w:anchor="_Dissemination" w:history="1">
        <w:r w:rsidR="000B4B6C" w:rsidRPr="00635D3F">
          <w:rPr>
            <w:rStyle w:val="Hyperlink"/>
            <w:color w:val="auto"/>
            <w:u w:val="none"/>
          </w:rPr>
          <w:t>Dissemination</w:t>
        </w:r>
      </w:hyperlink>
      <w:r w:rsidRPr="00635D3F">
        <w:rPr>
          <w:rStyle w:val="Hyperlink"/>
          <w:color w:val="auto"/>
          <w:u w:val="none"/>
        </w:rPr>
        <w:t xml:space="preserve"> – Page 5</w:t>
      </w:r>
    </w:p>
    <w:p w:rsidR="00635D3F" w:rsidRPr="00C54630" w:rsidRDefault="00635D3F" w:rsidP="00635D3F">
      <w:pPr>
        <w:pStyle w:val="ListParagraph"/>
        <w:spacing w:before="120" w:after="120" w:line="320" w:lineRule="exact"/>
        <w:ind w:left="1080"/>
        <w:jc w:val="center"/>
      </w:pPr>
      <w:r>
        <w:rPr>
          <w:rStyle w:val="Hyperlink"/>
          <w:color w:val="auto"/>
          <w:u w:val="none"/>
        </w:rPr>
        <w:t>Section 5: Enforcement- Page 5</w:t>
      </w:r>
    </w:p>
    <w:p w:rsidR="000B4B6C" w:rsidRPr="00C54630" w:rsidRDefault="00635D3F" w:rsidP="00635D3F">
      <w:pPr>
        <w:pStyle w:val="ListParagraph"/>
        <w:spacing w:before="120" w:after="120" w:line="320" w:lineRule="exact"/>
        <w:ind w:left="1080"/>
        <w:jc w:val="center"/>
      </w:pPr>
      <w:r>
        <w:t xml:space="preserve">Section 6: </w:t>
      </w:r>
      <w:hyperlink w:anchor="_Appeals" w:history="1">
        <w:r w:rsidR="000B4B6C" w:rsidRPr="00C54630">
          <w:rPr>
            <w:rStyle w:val="Hyperlink"/>
            <w:color w:val="auto"/>
            <w:u w:val="none"/>
          </w:rPr>
          <w:t>Appeals</w:t>
        </w:r>
      </w:hyperlink>
      <w:r>
        <w:rPr>
          <w:rStyle w:val="Hyperlink"/>
          <w:color w:val="auto"/>
          <w:u w:val="none"/>
        </w:rPr>
        <w:t xml:space="preserve"> – Page 5</w:t>
      </w:r>
    </w:p>
    <w:p w:rsidR="000B4B6C" w:rsidRPr="008C2CD3" w:rsidRDefault="000B4B6C" w:rsidP="000B4B6C">
      <w:pPr>
        <w:pStyle w:val="ListParagraph"/>
        <w:spacing w:before="120" w:after="120" w:line="320" w:lineRule="exact"/>
        <w:ind w:left="1080"/>
      </w:pPr>
    </w:p>
    <w:p w:rsidR="00AD4155" w:rsidRPr="00DA4E5D" w:rsidRDefault="00AD4155" w:rsidP="00DA4E5D">
      <w:pPr>
        <w:spacing w:before="120" w:after="120" w:line="320" w:lineRule="exact"/>
        <w:rPr>
          <w:rFonts w:ascii="Arial" w:hAnsi="Arial" w:cs="Arial"/>
        </w:rPr>
      </w:pPr>
    </w:p>
    <w:p w:rsidR="00AD4155" w:rsidRDefault="00AD4155" w:rsidP="00C8446D">
      <w:pPr>
        <w:rPr>
          <w:rFonts w:ascii="Arial" w:hAnsi="Arial" w:cs="Arial"/>
          <w:sz w:val="32"/>
          <w:szCs w:val="32"/>
        </w:rPr>
      </w:pPr>
    </w:p>
    <w:p w:rsidR="008C2CD3" w:rsidRDefault="008C2CD3">
      <w:pPr>
        <w:rPr>
          <w:rFonts w:ascii="Arial" w:hAnsi="Arial" w:cs="Arial"/>
          <w:sz w:val="32"/>
          <w:szCs w:val="32"/>
        </w:rPr>
      </w:pPr>
      <w:r>
        <w:rPr>
          <w:rFonts w:ascii="Arial" w:hAnsi="Arial" w:cs="Arial"/>
          <w:sz w:val="32"/>
          <w:szCs w:val="32"/>
        </w:rPr>
        <w:br w:type="page"/>
      </w:r>
    </w:p>
    <w:p w:rsidR="000B4B6C" w:rsidRPr="00C54630" w:rsidRDefault="000B4B6C" w:rsidP="00C54630">
      <w:pPr>
        <w:pStyle w:val="Heading10"/>
        <w:numPr>
          <w:ilvl w:val="0"/>
          <w:numId w:val="0"/>
        </w:numPr>
        <w:ind w:left="357"/>
        <w:jc w:val="center"/>
        <w:rPr>
          <w:sz w:val="56"/>
        </w:rPr>
      </w:pPr>
      <w:bookmarkStart w:id="2" w:name="_Statement_of_Intent"/>
      <w:bookmarkStart w:id="3" w:name="a"/>
      <w:bookmarkEnd w:id="2"/>
      <w:r w:rsidRPr="00D00222">
        <w:rPr>
          <w:sz w:val="56"/>
        </w:rPr>
        <w:lastRenderedPageBreak/>
        <w:t>Statement of intent</w:t>
      </w:r>
      <w:bookmarkEnd w:id="3"/>
    </w:p>
    <w:p w:rsidR="000B4B6C" w:rsidRDefault="005714CE" w:rsidP="000B4B6C">
      <w:bookmarkStart w:id="4" w:name="_Hlk89335644"/>
      <w:r>
        <w:t>St Winifred’s RC Primary School</w:t>
      </w:r>
      <w:r w:rsidR="008E1B1A">
        <w:t xml:space="preserve">, as a Catholic school, </w:t>
      </w:r>
      <w:r w:rsidR="000B4B6C">
        <w:t>aims to provide a high</w:t>
      </w:r>
      <w:r w:rsidR="00945346">
        <w:t>-</w:t>
      </w:r>
      <w:r w:rsidR="000B4B6C">
        <w:t>quality education to all our pupils withi</w:t>
      </w:r>
      <w:r w:rsidR="009A730C">
        <w:t xml:space="preserve">n a secure and </w:t>
      </w:r>
      <w:r w:rsidR="000B4B6C">
        <w:t xml:space="preserve">environment.  We hope that they will leave us with confidence, positive memories and a value of </w:t>
      </w:r>
      <w:r w:rsidR="009A730C">
        <w:t xml:space="preserve">their time at </w:t>
      </w:r>
      <w:r>
        <w:t>St Winifred’s</w:t>
      </w:r>
      <w:r w:rsidR="000B4B6C">
        <w:t>.</w:t>
      </w:r>
    </w:p>
    <w:p w:rsidR="008E1B1A" w:rsidRDefault="008E1B1A" w:rsidP="008E1B1A">
      <w:pPr>
        <w:pStyle w:val="PlainText"/>
        <w:rPr>
          <w:rFonts w:ascii="Arial" w:eastAsia="MS Mincho" w:hAnsi="Arial"/>
          <w:sz w:val="22"/>
          <w:szCs w:val="22"/>
        </w:rPr>
      </w:pPr>
      <w:r w:rsidRPr="008E1B1A">
        <w:rPr>
          <w:rFonts w:ascii="Arial" w:eastAsia="MS Mincho" w:hAnsi="Arial"/>
          <w:sz w:val="22"/>
          <w:szCs w:val="22"/>
        </w:rPr>
        <w:t>At St Winifred’s School we aim to promote equality and tackle any form of discrimination and actively promote harmonious relations in all areas of school life. We seek to remove any barriers to access, participation, progression, attainment and achievement. We take seriously our contribution towards community cohesion.</w:t>
      </w:r>
    </w:p>
    <w:p w:rsidR="001E1658" w:rsidRDefault="001E1658" w:rsidP="008E1B1A">
      <w:pPr>
        <w:pStyle w:val="PlainText"/>
        <w:rPr>
          <w:rFonts w:ascii="Arial" w:eastAsia="MS Mincho" w:hAnsi="Arial"/>
          <w:sz w:val="22"/>
          <w:szCs w:val="22"/>
        </w:rPr>
      </w:pPr>
    </w:p>
    <w:p w:rsidR="001E1658" w:rsidRDefault="001E1658" w:rsidP="001E1658">
      <w:pPr>
        <w:pStyle w:val="PlainText"/>
        <w:rPr>
          <w:rFonts w:ascii="Arial" w:eastAsia="MS Mincho" w:hAnsi="Arial"/>
          <w:b/>
          <w:sz w:val="22"/>
          <w:szCs w:val="22"/>
          <w:u w:val="single"/>
        </w:rPr>
      </w:pPr>
      <w:r w:rsidRPr="001E1658">
        <w:rPr>
          <w:rFonts w:ascii="Arial" w:eastAsia="MS Mincho" w:hAnsi="Arial"/>
          <w:b/>
          <w:sz w:val="22"/>
          <w:szCs w:val="22"/>
          <w:u w:val="single"/>
        </w:rPr>
        <w:t xml:space="preserve">Legal framework </w:t>
      </w:r>
    </w:p>
    <w:p w:rsidR="001E1658" w:rsidRDefault="001E1658" w:rsidP="001E1658">
      <w:pPr>
        <w:pStyle w:val="PlainText"/>
        <w:rPr>
          <w:rFonts w:ascii="Arial" w:eastAsia="MS Mincho" w:hAnsi="Arial"/>
          <w:b/>
          <w:sz w:val="22"/>
          <w:szCs w:val="22"/>
          <w:u w:val="single"/>
        </w:rPr>
      </w:pPr>
    </w:p>
    <w:p w:rsidR="001E1658" w:rsidRDefault="001E1658" w:rsidP="001E1658">
      <w:pPr>
        <w:jc w:val="both"/>
        <w:rPr>
          <w:szCs w:val="24"/>
        </w:rPr>
      </w:pPr>
      <w:r w:rsidRPr="009A730C">
        <w:rPr>
          <w:szCs w:val="24"/>
        </w:rPr>
        <w:t xml:space="preserve">The Equality and Diversity Policy </w:t>
      </w:r>
      <w:r>
        <w:rPr>
          <w:szCs w:val="24"/>
        </w:rPr>
        <w:t xml:space="preserve">of St Winifred’s C Primary school </w:t>
      </w:r>
      <w:r w:rsidRPr="009A730C">
        <w:rPr>
          <w:szCs w:val="24"/>
        </w:rPr>
        <w:t xml:space="preserve">has been developed in line </w:t>
      </w:r>
    </w:p>
    <w:p w:rsidR="001E1658" w:rsidRPr="009A730C" w:rsidRDefault="001E1658" w:rsidP="001E1658">
      <w:pPr>
        <w:jc w:val="both"/>
        <w:rPr>
          <w:szCs w:val="24"/>
        </w:rPr>
      </w:pPr>
      <w:r w:rsidRPr="009A730C">
        <w:rPr>
          <w:szCs w:val="24"/>
        </w:rPr>
        <w:t>with the following</w:t>
      </w:r>
      <w:r w:rsidR="0042549B">
        <w:rPr>
          <w:szCs w:val="24"/>
        </w:rPr>
        <w:t>:</w:t>
      </w:r>
    </w:p>
    <w:p w:rsidR="001E1658" w:rsidRDefault="001E1658" w:rsidP="001E1658">
      <w:pPr>
        <w:pStyle w:val="Style2"/>
        <w:numPr>
          <w:ilvl w:val="1"/>
          <w:numId w:val="25"/>
        </w:numPr>
        <w:ind w:left="1985"/>
      </w:pPr>
      <w:r>
        <w:t>UN Convention on the Rights of the Child.</w:t>
      </w:r>
    </w:p>
    <w:p w:rsidR="001E1658" w:rsidRDefault="001E1658" w:rsidP="001E1658">
      <w:pPr>
        <w:pStyle w:val="Style2"/>
        <w:numPr>
          <w:ilvl w:val="0"/>
          <w:numId w:val="0"/>
        </w:numPr>
      </w:pPr>
      <w:r>
        <w:t xml:space="preserve"> </w:t>
      </w:r>
      <w:r w:rsidRPr="001E1658">
        <w:t xml:space="preserve"> </w:t>
      </w:r>
      <w:hyperlink r:id="rId10" w:history="1">
        <w:r w:rsidRPr="00F0038A">
          <w:rPr>
            <w:rStyle w:val="Hyperlink"/>
          </w:rPr>
          <w:t>https://www.unicef.org.uk/what-we-do/un-convention-child-rights/</w:t>
        </w:r>
      </w:hyperlink>
    </w:p>
    <w:p w:rsidR="001E1658" w:rsidRDefault="001E1658" w:rsidP="001E1658">
      <w:pPr>
        <w:pStyle w:val="Style2"/>
        <w:numPr>
          <w:ilvl w:val="0"/>
          <w:numId w:val="0"/>
        </w:numPr>
        <w:ind w:left="1985"/>
      </w:pPr>
    </w:p>
    <w:p w:rsidR="001E1658" w:rsidRDefault="001E1658" w:rsidP="001E1658">
      <w:pPr>
        <w:pStyle w:val="Style2"/>
        <w:numPr>
          <w:ilvl w:val="1"/>
          <w:numId w:val="25"/>
        </w:numPr>
        <w:ind w:left="1985"/>
      </w:pPr>
      <w:r>
        <w:t>UN Convention on the Rights of Persons with Disabilities.</w:t>
      </w:r>
    </w:p>
    <w:p w:rsidR="001E1658" w:rsidRDefault="00E5336E" w:rsidP="001E1658">
      <w:pPr>
        <w:pStyle w:val="ListParagraph"/>
      </w:pPr>
      <w:hyperlink r:id="rId11" w:history="1">
        <w:r w:rsidR="001E1658" w:rsidRPr="00F0038A">
          <w:rPr>
            <w:rStyle w:val="Hyperlink"/>
          </w:rPr>
          <w:t>https://www.un.org/development/desa/disabilities/convention-on-the-rights-of-persons-with-disabilities.html</w:t>
        </w:r>
      </w:hyperlink>
    </w:p>
    <w:p w:rsidR="001E1658" w:rsidRDefault="001E1658" w:rsidP="001E1658">
      <w:pPr>
        <w:pStyle w:val="Style2"/>
        <w:numPr>
          <w:ilvl w:val="1"/>
          <w:numId w:val="25"/>
        </w:numPr>
        <w:ind w:left="1985"/>
      </w:pPr>
      <w:r>
        <w:t>Human Rights Act 1998.</w:t>
      </w:r>
    </w:p>
    <w:p w:rsidR="001E1658" w:rsidRDefault="001E1658" w:rsidP="001E1658">
      <w:pPr>
        <w:pStyle w:val="Style2"/>
        <w:numPr>
          <w:ilvl w:val="0"/>
          <w:numId w:val="0"/>
        </w:numPr>
      </w:pPr>
      <w:r>
        <w:t xml:space="preserve">                </w:t>
      </w:r>
      <w:hyperlink r:id="rId12" w:history="1">
        <w:r w:rsidRPr="00F0038A">
          <w:rPr>
            <w:rStyle w:val="Hyperlink"/>
          </w:rPr>
          <w:t>https://www.legislation.gov.uk/ukpga/1998/42/contents</w:t>
        </w:r>
      </w:hyperlink>
    </w:p>
    <w:p w:rsidR="0042549B" w:rsidRPr="0042549B" w:rsidRDefault="0042549B" w:rsidP="0042549B">
      <w:pPr>
        <w:pStyle w:val="Style2"/>
        <w:numPr>
          <w:ilvl w:val="0"/>
          <w:numId w:val="0"/>
        </w:numPr>
        <w:ind w:left="720"/>
      </w:pPr>
    </w:p>
    <w:p w:rsidR="0042549B" w:rsidRPr="0042549B" w:rsidRDefault="0042549B" w:rsidP="0042549B">
      <w:pPr>
        <w:pStyle w:val="Style2"/>
        <w:numPr>
          <w:ilvl w:val="0"/>
          <w:numId w:val="34"/>
        </w:numPr>
        <w:jc w:val="both"/>
      </w:pPr>
      <w:r w:rsidRPr="0042549B">
        <w:rPr>
          <w:rFonts w:ascii="Arial" w:eastAsia="Times New Roman" w:hAnsi="Arial" w:cs="Arial"/>
          <w:bCs/>
          <w:color w:val="0B0C0C"/>
          <w:kern w:val="36"/>
          <w:lang w:eastAsia="en-GB"/>
        </w:rPr>
        <w:t>SEND code of practice: 0 to 25 years</w:t>
      </w:r>
    </w:p>
    <w:p w:rsidR="001E1658" w:rsidRDefault="001E1658" w:rsidP="001E1658">
      <w:pPr>
        <w:pStyle w:val="Style2"/>
        <w:numPr>
          <w:ilvl w:val="0"/>
          <w:numId w:val="0"/>
        </w:numPr>
        <w:ind w:left="1985"/>
      </w:pPr>
    </w:p>
    <w:p w:rsidR="0042549B" w:rsidRDefault="00E5336E" w:rsidP="001E1658">
      <w:pPr>
        <w:pStyle w:val="Style2"/>
        <w:numPr>
          <w:ilvl w:val="0"/>
          <w:numId w:val="0"/>
        </w:numPr>
        <w:ind w:left="1985"/>
      </w:pPr>
      <w:hyperlink r:id="rId13" w:history="1">
        <w:r w:rsidR="0042549B" w:rsidRPr="00F0038A">
          <w:rPr>
            <w:rStyle w:val="Hyperlink"/>
          </w:rPr>
          <w:t>https://www.gov.uk/government/publications/send-code-of-practice-0-to-25</w:t>
        </w:r>
      </w:hyperlink>
    </w:p>
    <w:p w:rsidR="0042549B" w:rsidRDefault="0042549B" w:rsidP="001E1658">
      <w:pPr>
        <w:pStyle w:val="Style2"/>
        <w:numPr>
          <w:ilvl w:val="0"/>
          <w:numId w:val="0"/>
        </w:numPr>
        <w:ind w:left="1985"/>
      </w:pPr>
    </w:p>
    <w:p w:rsidR="001E1658" w:rsidRDefault="001E1658" w:rsidP="001E1658">
      <w:pPr>
        <w:pStyle w:val="Style2"/>
        <w:numPr>
          <w:ilvl w:val="1"/>
          <w:numId w:val="25"/>
        </w:numPr>
        <w:ind w:left="1985"/>
      </w:pPr>
      <w:r>
        <w:t>Education and Inspections Act 2006.</w:t>
      </w:r>
    </w:p>
    <w:p w:rsidR="0042549B" w:rsidRDefault="00E5336E" w:rsidP="0042549B">
      <w:pPr>
        <w:pStyle w:val="Style2"/>
        <w:numPr>
          <w:ilvl w:val="0"/>
          <w:numId w:val="0"/>
        </w:numPr>
        <w:ind w:left="1985"/>
      </w:pPr>
      <w:hyperlink r:id="rId14" w:history="1">
        <w:r w:rsidR="0042549B" w:rsidRPr="00F0038A">
          <w:rPr>
            <w:rStyle w:val="Hyperlink"/>
          </w:rPr>
          <w:t>https://www.legislation.gov.uk/ukpga/2006/40/contents</w:t>
        </w:r>
      </w:hyperlink>
    </w:p>
    <w:p w:rsidR="0042549B" w:rsidRPr="00D121B6" w:rsidRDefault="0042549B" w:rsidP="0042549B">
      <w:pPr>
        <w:pStyle w:val="Style2"/>
        <w:numPr>
          <w:ilvl w:val="0"/>
          <w:numId w:val="0"/>
        </w:numPr>
        <w:ind w:left="1985"/>
      </w:pPr>
    </w:p>
    <w:p w:rsidR="001E1658" w:rsidRDefault="001E1658" w:rsidP="001E1658">
      <w:pPr>
        <w:pStyle w:val="Style2"/>
        <w:numPr>
          <w:ilvl w:val="1"/>
          <w:numId w:val="25"/>
        </w:numPr>
        <w:ind w:left="1985"/>
      </w:pPr>
      <w:r w:rsidRPr="00D121B6">
        <w:t>Equality Act 2010.</w:t>
      </w:r>
    </w:p>
    <w:p w:rsidR="0042549B" w:rsidRDefault="0042549B" w:rsidP="0042549B">
      <w:pPr>
        <w:pStyle w:val="Style2"/>
        <w:numPr>
          <w:ilvl w:val="0"/>
          <w:numId w:val="0"/>
        </w:numPr>
        <w:ind w:left="1985"/>
      </w:pPr>
    </w:p>
    <w:p w:rsidR="0042549B" w:rsidRDefault="00E5336E" w:rsidP="0042549B">
      <w:pPr>
        <w:pStyle w:val="Style2"/>
        <w:numPr>
          <w:ilvl w:val="0"/>
          <w:numId w:val="0"/>
        </w:numPr>
        <w:ind w:left="1985"/>
      </w:pPr>
      <w:hyperlink r:id="rId15" w:history="1">
        <w:r w:rsidR="0042549B" w:rsidRPr="00F0038A">
          <w:rPr>
            <w:rStyle w:val="Hyperlink"/>
          </w:rPr>
          <w:t>https://www.legislation.gov.uk/ukpga/2010/15/contents</w:t>
        </w:r>
      </w:hyperlink>
    </w:p>
    <w:p w:rsidR="0042549B" w:rsidRPr="00D121B6" w:rsidRDefault="0042549B" w:rsidP="0042549B">
      <w:pPr>
        <w:pStyle w:val="Style2"/>
        <w:numPr>
          <w:ilvl w:val="0"/>
          <w:numId w:val="0"/>
        </w:numPr>
        <w:ind w:left="1985"/>
      </w:pPr>
    </w:p>
    <w:p w:rsidR="001E1658" w:rsidRDefault="001E1658" w:rsidP="001E1658">
      <w:pPr>
        <w:pStyle w:val="PlainText"/>
        <w:rPr>
          <w:rFonts w:ascii="Arial" w:eastAsia="MS Mincho" w:hAnsi="Arial"/>
          <w:b/>
          <w:sz w:val="22"/>
          <w:szCs w:val="22"/>
          <w:u w:val="single"/>
        </w:rPr>
      </w:pPr>
    </w:p>
    <w:p w:rsidR="001E1658" w:rsidRDefault="001E1658" w:rsidP="001E1658">
      <w:pPr>
        <w:pStyle w:val="PlainText"/>
        <w:rPr>
          <w:rFonts w:ascii="Arial" w:eastAsia="MS Mincho" w:hAnsi="Arial"/>
          <w:b/>
          <w:sz w:val="22"/>
          <w:szCs w:val="22"/>
          <w:u w:val="single"/>
        </w:rPr>
      </w:pPr>
    </w:p>
    <w:p w:rsidR="001E1658" w:rsidRDefault="001E1658" w:rsidP="001E1658">
      <w:pPr>
        <w:pStyle w:val="PlainText"/>
        <w:rPr>
          <w:rFonts w:ascii="Arial" w:eastAsia="MS Mincho" w:hAnsi="Arial"/>
          <w:b/>
          <w:sz w:val="22"/>
          <w:szCs w:val="22"/>
          <w:u w:val="single"/>
        </w:rPr>
      </w:pPr>
    </w:p>
    <w:p w:rsidR="001E1658" w:rsidRDefault="001E1658" w:rsidP="001E1658">
      <w:pPr>
        <w:pStyle w:val="PlainText"/>
        <w:rPr>
          <w:rFonts w:ascii="Arial" w:eastAsia="MS Mincho" w:hAnsi="Arial"/>
          <w:b/>
          <w:sz w:val="22"/>
          <w:szCs w:val="22"/>
          <w:u w:val="single"/>
        </w:rPr>
      </w:pPr>
    </w:p>
    <w:p w:rsidR="001E1658" w:rsidRDefault="001E1658" w:rsidP="001E1658">
      <w:pPr>
        <w:pStyle w:val="PlainText"/>
        <w:rPr>
          <w:rFonts w:ascii="Arial" w:eastAsia="MS Mincho" w:hAnsi="Arial"/>
          <w:b/>
          <w:sz w:val="22"/>
          <w:szCs w:val="22"/>
          <w:u w:val="single"/>
        </w:rPr>
      </w:pPr>
    </w:p>
    <w:p w:rsidR="001E1658" w:rsidRPr="001E1658" w:rsidRDefault="001E1658" w:rsidP="001E1658">
      <w:pPr>
        <w:pStyle w:val="PlainText"/>
        <w:rPr>
          <w:rFonts w:ascii="Arial" w:eastAsia="MS Mincho" w:hAnsi="Arial"/>
          <w:b/>
          <w:sz w:val="22"/>
          <w:szCs w:val="22"/>
          <w:u w:val="single"/>
        </w:rPr>
      </w:pPr>
    </w:p>
    <w:p w:rsidR="001E1658" w:rsidRPr="001E1658" w:rsidRDefault="001E1658" w:rsidP="001E1658">
      <w:pPr>
        <w:pStyle w:val="PlainText"/>
        <w:rPr>
          <w:rFonts w:ascii="Arial" w:eastAsia="MS Mincho" w:hAnsi="Arial"/>
          <w:sz w:val="22"/>
          <w:szCs w:val="22"/>
        </w:rPr>
      </w:pPr>
      <w:r w:rsidRPr="001E1658">
        <w:rPr>
          <w:rFonts w:ascii="Arial" w:eastAsia="MS Mincho" w:hAnsi="Arial"/>
          <w:sz w:val="22"/>
          <w:szCs w:val="22"/>
        </w:rPr>
        <w:lastRenderedPageBreak/>
        <w:t xml:space="preserve">1. We welcome our duties under the Equality Act 2010 to eliminate discrimination, </w:t>
      </w:r>
    </w:p>
    <w:p w:rsidR="001E1658" w:rsidRPr="001E1658" w:rsidRDefault="001E1658" w:rsidP="001E1658">
      <w:pPr>
        <w:pStyle w:val="PlainText"/>
        <w:rPr>
          <w:rFonts w:ascii="Arial" w:eastAsia="MS Mincho" w:hAnsi="Arial"/>
          <w:sz w:val="22"/>
          <w:szCs w:val="22"/>
        </w:rPr>
      </w:pPr>
      <w:r w:rsidRPr="001E1658">
        <w:rPr>
          <w:rFonts w:ascii="Arial" w:eastAsia="MS Mincho" w:hAnsi="Arial"/>
          <w:sz w:val="22"/>
          <w:szCs w:val="22"/>
        </w:rPr>
        <w:t xml:space="preserve">advance equality of opportunity and foster good relations in relation to age (as </w:t>
      </w:r>
    </w:p>
    <w:p w:rsidR="001E1658" w:rsidRPr="001E1658" w:rsidRDefault="001E1658" w:rsidP="001E1658">
      <w:pPr>
        <w:pStyle w:val="PlainText"/>
        <w:rPr>
          <w:rFonts w:ascii="Arial" w:eastAsia="MS Mincho" w:hAnsi="Arial"/>
          <w:sz w:val="22"/>
          <w:szCs w:val="22"/>
        </w:rPr>
      </w:pPr>
      <w:r w:rsidRPr="001E1658">
        <w:rPr>
          <w:rFonts w:ascii="Arial" w:eastAsia="MS Mincho" w:hAnsi="Arial"/>
          <w:sz w:val="22"/>
          <w:szCs w:val="22"/>
        </w:rPr>
        <w:t xml:space="preserve">appropriate), disability, ethnicity, gender (including issues of transgender, and of </w:t>
      </w:r>
    </w:p>
    <w:p w:rsidR="001E1658" w:rsidRDefault="001E1658" w:rsidP="001E1658">
      <w:pPr>
        <w:pStyle w:val="PlainText"/>
        <w:rPr>
          <w:rFonts w:ascii="Arial" w:eastAsia="MS Mincho" w:hAnsi="Arial"/>
          <w:sz w:val="22"/>
          <w:szCs w:val="22"/>
        </w:rPr>
      </w:pPr>
      <w:r w:rsidRPr="001E1658">
        <w:rPr>
          <w:rFonts w:ascii="Arial" w:eastAsia="MS Mincho" w:hAnsi="Arial"/>
          <w:sz w:val="22"/>
          <w:szCs w:val="22"/>
        </w:rPr>
        <w:t>maternity and pregnancy), religion and belief, and sexual identity.</w:t>
      </w:r>
    </w:p>
    <w:p w:rsidR="001E1658" w:rsidRPr="001E1658" w:rsidRDefault="001E1658" w:rsidP="001E1658">
      <w:pPr>
        <w:pStyle w:val="PlainText"/>
        <w:rPr>
          <w:rFonts w:ascii="Arial" w:eastAsia="MS Mincho" w:hAnsi="Arial"/>
          <w:sz w:val="22"/>
          <w:szCs w:val="22"/>
        </w:rPr>
      </w:pPr>
    </w:p>
    <w:p w:rsidR="001E1658" w:rsidRPr="001E1658" w:rsidRDefault="001E1658" w:rsidP="001E1658">
      <w:pPr>
        <w:pStyle w:val="PlainText"/>
        <w:rPr>
          <w:rFonts w:ascii="Arial" w:eastAsia="MS Mincho" w:hAnsi="Arial"/>
          <w:sz w:val="22"/>
          <w:szCs w:val="22"/>
        </w:rPr>
      </w:pPr>
      <w:r w:rsidRPr="001E1658">
        <w:rPr>
          <w:rFonts w:ascii="Arial" w:eastAsia="MS Mincho" w:hAnsi="Arial"/>
          <w:sz w:val="22"/>
          <w:szCs w:val="22"/>
        </w:rPr>
        <w:t xml:space="preserve">2. We welcome our duty under the Education and Inspections Act 2006 to promote </w:t>
      </w:r>
    </w:p>
    <w:p w:rsidR="001E1658" w:rsidRDefault="001E1658" w:rsidP="001E1658">
      <w:pPr>
        <w:pStyle w:val="PlainText"/>
        <w:rPr>
          <w:rFonts w:ascii="Arial" w:eastAsia="MS Mincho" w:hAnsi="Arial"/>
          <w:sz w:val="22"/>
          <w:szCs w:val="22"/>
        </w:rPr>
      </w:pPr>
      <w:r w:rsidRPr="001E1658">
        <w:rPr>
          <w:rFonts w:ascii="Arial" w:eastAsia="MS Mincho" w:hAnsi="Arial"/>
          <w:sz w:val="22"/>
          <w:szCs w:val="22"/>
        </w:rPr>
        <w:t xml:space="preserve">community cohesion. </w:t>
      </w:r>
    </w:p>
    <w:p w:rsidR="001E1658" w:rsidRPr="001E1658" w:rsidRDefault="001E1658" w:rsidP="001E1658">
      <w:pPr>
        <w:pStyle w:val="PlainText"/>
        <w:rPr>
          <w:rFonts w:ascii="Arial" w:eastAsia="MS Mincho" w:hAnsi="Arial"/>
          <w:sz w:val="22"/>
          <w:szCs w:val="22"/>
        </w:rPr>
      </w:pPr>
    </w:p>
    <w:p w:rsidR="001E1658" w:rsidRPr="001E1658" w:rsidRDefault="001E1658" w:rsidP="001E1658">
      <w:pPr>
        <w:pStyle w:val="PlainText"/>
        <w:rPr>
          <w:rFonts w:ascii="Arial" w:eastAsia="MS Mincho" w:hAnsi="Arial"/>
          <w:sz w:val="22"/>
          <w:szCs w:val="22"/>
        </w:rPr>
      </w:pPr>
      <w:r w:rsidRPr="001E1658">
        <w:rPr>
          <w:rFonts w:ascii="Arial" w:eastAsia="MS Mincho" w:hAnsi="Arial"/>
          <w:sz w:val="22"/>
          <w:szCs w:val="22"/>
        </w:rPr>
        <w:t xml:space="preserve">3. We recognise that these duties reflect international human rights standards as </w:t>
      </w:r>
    </w:p>
    <w:p w:rsidR="001E1658" w:rsidRPr="001E1658" w:rsidRDefault="001E1658" w:rsidP="001E1658">
      <w:pPr>
        <w:pStyle w:val="PlainText"/>
        <w:rPr>
          <w:rFonts w:ascii="Arial" w:eastAsia="MS Mincho" w:hAnsi="Arial"/>
          <w:sz w:val="22"/>
          <w:szCs w:val="22"/>
        </w:rPr>
      </w:pPr>
      <w:r w:rsidRPr="001E1658">
        <w:rPr>
          <w:rFonts w:ascii="Arial" w:eastAsia="MS Mincho" w:hAnsi="Arial"/>
          <w:sz w:val="22"/>
          <w:szCs w:val="22"/>
        </w:rPr>
        <w:t xml:space="preserve">expressed in the UN Convention on the Rights of the Child, the UN Convention </w:t>
      </w:r>
    </w:p>
    <w:p w:rsidR="001E1658" w:rsidRDefault="001E1658" w:rsidP="001E1658">
      <w:pPr>
        <w:pStyle w:val="PlainText"/>
        <w:rPr>
          <w:rFonts w:ascii="Arial" w:eastAsia="MS Mincho" w:hAnsi="Arial"/>
          <w:sz w:val="22"/>
          <w:szCs w:val="22"/>
        </w:rPr>
      </w:pPr>
      <w:r w:rsidRPr="001E1658">
        <w:rPr>
          <w:rFonts w:ascii="Arial" w:eastAsia="MS Mincho" w:hAnsi="Arial"/>
          <w:sz w:val="22"/>
          <w:szCs w:val="22"/>
        </w:rPr>
        <w:t>on the Rights of People with Disabilities, and the Human Rights Act 1998.</w:t>
      </w:r>
    </w:p>
    <w:p w:rsidR="001E1658" w:rsidRDefault="001E1658" w:rsidP="001E1658">
      <w:pPr>
        <w:pStyle w:val="PlainText"/>
        <w:rPr>
          <w:rFonts w:ascii="Arial" w:eastAsia="MS Mincho" w:hAnsi="Arial"/>
          <w:sz w:val="22"/>
          <w:szCs w:val="22"/>
        </w:rPr>
      </w:pPr>
    </w:p>
    <w:p w:rsidR="001E1658" w:rsidRPr="001E1658" w:rsidRDefault="001E1658" w:rsidP="001E1658">
      <w:pPr>
        <w:pStyle w:val="PlainText"/>
        <w:rPr>
          <w:rFonts w:ascii="Arial" w:eastAsia="MS Mincho" w:hAnsi="Arial"/>
          <w:b/>
          <w:sz w:val="22"/>
          <w:szCs w:val="22"/>
        </w:rPr>
      </w:pP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Guiding principles</w:t>
      </w:r>
    </w:p>
    <w:p w:rsidR="001E1658" w:rsidRPr="001E1658" w:rsidRDefault="001E1658" w:rsidP="001E1658">
      <w:pPr>
        <w:pStyle w:val="PlainText"/>
        <w:rPr>
          <w:rFonts w:ascii="Arial" w:eastAsia="MS Mincho" w:hAnsi="Arial"/>
          <w:sz w:val="22"/>
          <w:szCs w:val="22"/>
        </w:rPr>
      </w:pPr>
    </w:p>
    <w:p w:rsidR="001E1658" w:rsidRDefault="001E1658" w:rsidP="001E1658">
      <w:pPr>
        <w:pStyle w:val="PlainText"/>
        <w:rPr>
          <w:rFonts w:ascii="Arial" w:eastAsia="MS Mincho" w:hAnsi="Arial"/>
          <w:sz w:val="22"/>
          <w:szCs w:val="22"/>
        </w:rPr>
      </w:pPr>
      <w:r w:rsidRPr="001E1658">
        <w:rPr>
          <w:rFonts w:ascii="Arial" w:eastAsia="MS Mincho" w:hAnsi="Arial"/>
          <w:sz w:val="22"/>
          <w:szCs w:val="22"/>
        </w:rPr>
        <w:t xml:space="preserve"> In fulfilling the legal obligations cited above, we are guided by nine principles: </w:t>
      </w:r>
    </w:p>
    <w:p w:rsidR="001E1658" w:rsidRPr="001E1658" w:rsidRDefault="001E1658" w:rsidP="001E1658">
      <w:pPr>
        <w:pStyle w:val="PlainText"/>
        <w:rPr>
          <w:rFonts w:ascii="Arial" w:eastAsia="MS Mincho" w:hAnsi="Arial"/>
          <w:sz w:val="22"/>
          <w:szCs w:val="22"/>
        </w:rPr>
      </w:pP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1: All learners are of equal value.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see all learners and potential learners, and their parents and carers, as of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equal value: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whether or not they are disabled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whatever their ethnicity, culture, national origin or national status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whatever their gender and gender identity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whatever their religious or non-religious affiliation or faith background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whatever their sexual identity.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2: We recognise and respect difference.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Treating people equally (Principle 1 above) does not necessarily involve treating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them all the same. Our policies, procedures and activities must not discriminate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but must nevertheless take account of differences of life-experience, outlook and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background, and in the kinds of barrier and disadvantage which people may face,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in relation to: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2</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o disability, so that reasonable adjustments are made</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ethnicity, so that different cultural backgrounds and experiences of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prejudice </w:t>
      </w:r>
      <w:proofErr w:type="gramStart"/>
      <w:r w:rsidRPr="001E1658">
        <w:rPr>
          <w:rFonts w:ascii="Arial" w:eastAsia="MS Mincho" w:hAnsi="Arial"/>
          <w:b/>
          <w:sz w:val="22"/>
          <w:szCs w:val="22"/>
        </w:rPr>
        <w:t>are</w:t>
      </w:r>
      <w:proofErr w:type="gramEnd"/>
      <w:r w:rsidRPr="001E1658">
        <w:rPr>
          <w:rFonts w:ascii="Arial" w:eastAsia="MS Mincho" w:hAnsi="Arial"/>
          <w:b/>
          <w:sz w:val="22"/>
          <w:szCs w:val="22"/>
        </w:rPr>
        <w:t xml:space="preserve"> recognised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gender, so that the different needs and experiences of girls and boys, and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women and men, are recognised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religion, belief or faith background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sexual identity.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3: We foster positive attitudes and relationships, and a shared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sense of cohesion and belonging.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intend that our policies, procedures and activities should promote: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positive attitudes towards disabled people, good relations between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disabled and non-disabled people, and an absence of harassment of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disabled people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positive interaction, good relations and dialogue between groups and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communities different from each other in terms of ethnicity, culture,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religious affiliation, national origin or national status, and an absence of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prejudice-related bullying and incidents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mutual respect and good relations between boys and girls, and women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and men, and an absence of sexual and homophobic harassment.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4: We observe good equalities practice in staff recruitment,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retention and development.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ensure that policies and procedures should benefit all employees and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lastRenderedPageBreak/>
        <w:t xml:space="preserve">potential employees, for example in recruitment and promotion, and in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continuing professional development: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whatever their age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whether or not they are disabled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whatever their ethnicity, culture, religious affiliation, national origin or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national status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whatever their gender and sexual identity, and with full respect for legal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rights relating to pregnancy and maternity.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5: We aim to reduce and remove inequalities and barriers that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already exist.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In addition to avoiding or minimising possible negative impacts of our policies,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take opportunities to maximise positive impacts by reducing and removing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inequalities and barriers that may already exist between: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disabled and non-disabled people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people of different ethnic, cultural and religious backgrounds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girls and boys, women and men.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3</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6: We consult and involve widely.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engage with a range of groups and individuals to ensure that those who are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affected by a policy or activity are consulted and involved in the design of new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policies, and in the review of existing ones. We consult and involve: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disabled people as well as non-disabled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people from a range of ethnic, cultural and religious backgrounds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both women and men, and both girls and boys.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gay people as well as straight.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7: Society as a whole should benefit.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intend that our policies and activities should benefit society as a whole, both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locally and nationally, by fostering greater social cohesion, and greater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participation in public life of: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disabled people as well as non-disabled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people of a wide range of ethnic, cultural and religious backgrounds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both women and men, and both girls and boys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 gay people as well as straight.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8: We base our policies and practices on sound evidence.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maintain and publish quantitative and qualitative information which shows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our compliance with the public sector equality duty (PSED) set out in clause 149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of the Equality Act 2010, and on the basis of which we decide on specific and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measurable objectives.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Evidence relating to equalities is integrated into our self-evaluation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documentation.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Principle 9: Measurable objectives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formulate and publish specific and measurable objectives, based on the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consultations we have conducted (principle 6) and the evidence we have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collected and published (principle 8).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The objectives which we identify </w:t>
      </w:r>
      <w:proofErr w:type="gramStart"/>
      <w:r w:rsidRPr="001E1658">
        <w:rPr>
          <w:rFonts w:ascii="Arial" w:eastAsia="MS Mincho" w:hAnsi="Arial"/>
          <w:b/>
          <w:sz w:val="22"/>
          <w:szCs w:val="22"/>
        </w:rPr>
        <w:t>take into account</w:t>
      </w:r>
      <w:proofErr w:type="gramEnd"/>
      <w:r w:rsidRPr="001E1658">
        <w:rPr>
          <w:rFonts w:ascii="Arial" w:eastAsia="MS Mincho" w:hAnsi="Arial"/>
          <w:b/>
          <w:sz w:val="22"/>
          <w:szCs w:val="22"/>
        </w:rPr>
        <w:t xml:space="preserve"> national and local priorities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and issues, as appropriate.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Our equality objectives are integrated into the school improvement plan. </w:t>
      </w:r>
    </w:p>
    <w:p w:rsidR="001E1658" w:rsidRPr="001E1658" w:rsidRDefault="001E1658" w:rsidP="001E1658">
      <w:pPr>
        <w:pStyle w:val="PlainText"/>
        <w:rPr>
          <w:rFonts w:ascii="Arial" w:eastAsia="MS Mincho" w:hAnsi="Arial"/>
          <w:b/>
          <w:sz w:val="22"/>
          <w:szCs w:val="22"/>
        </w:rPr>
      </w:pPr>
      <w:r w:rsidRPr="001E1658">
        <w:rPr>
          <w:rFonts w:ascii="Arial" w:eastAsia="MS Mincho" w:hAnsi="Arial"/>
          <w:b/>
          <w:sz w:val="22"/>
          <w:szCs w:val="22"/>
        </w:rPr>
        <w:t xml:space="preserve">We keep our equality objectives under review and report annually on progress </w:t>
      </w:r>
    </w:p>
    <w:p w:rsidR="001E1658" w:rsidRDefault="001E1658" w:rsidP="001E1658">
      <w:pPr>
        <w:pStyle w:val="PlainText"/>
        <w:rPr>
          <w:rFonts w:ascii="Arial" w:eastAsia="MS Mincho" w:hAnsi="Arial"/>
          <w:sz w:val="22"/>
          <w:szCs w:val="22"/>
        </w:rPr>
      </w:pPr>
      <w:r w:rsidRPr="001E1658">
        <w:rPr>
          <w:rFonts w:ascii="Arial" w:eastAsia="MS Mincho" w:hAnsi="Arial"/>
          <w:b/>
          <w:sz w:val="22"/>
          <w:szCs w:val="22"/>
        </w:rPr>
        <w:t>towards achieving them.</w:t>
      </w:r>
    </w:p>
    <w:p w:rsidR="001E1658" w:rsidRDefault="001E1658" w:rsidP="008E1B1A">
      <w:pPr>
        <w:pStyle w:val="PlainText"/>
        <w:rPr>
          <w:rFonts w:ascii="Arial" w:eastAsia="MS Mincho" w:hAnsi="Arial"/>
          <w:sz w:val="22"/>
          <w:szCs w:val="22"/>
        </w:rPr>
      </w:pPr>
    </w:p>
    <w:p w:rsidR="001E1658" w:rsidRDefault="001E1658" w:rsidP="008E1B1A">
      <w:pPr>
        <w:pStyle w:val="PlainText"/>
        <w:rPr>
          <w:rFonts w:ascii="Arial" w:eastAsia="MS Mincho" w:hAnsi="Arial"/>
          <w:sz w:val="22"/>
          <w:szCs w:val="22"/>
        </w:rPr>
      </w:pPr>
    </w:p>
    <w:p w:rsidR="001E1658" w:rsidRDefault="001E1658" w:rsidP="008E1B1A">
      <w:pPr>
        <w:pStyle w:val="PlainText"/>
        <w:rPr>
          <w:rFonts w:ascii="Arial" w:eastAsia="MS Mincho" w:hAnsi="Arial"/>
          <w:sz w:val="22"/>
          <w:szCs w:val="22"/>
        </w:rPr>
      </w:pPr>
    </w:p>
    <w:p w:rsidR="001E1658" w:rsidRDefault="001E1658" w:rsidP="008E1B1A">
      <w:pPr>
        <w:pStyle w:val="PlainText"/>
        <w:rPr>
          <w:rFonts w:ascii="Arial" w:eastAsia="MS Mincho" w:hAnsi="Arial"/>
          <w:sz w:val="22"/>
          <w:szCs w:val="22"/>
        </w:rPr>
      </w:pPr>
    </w:p>
    <w:p w:rsidR="001E1658" w:rsidRDefault="001E1658" w:rsidP="008E1B1A">
      <w:pPr>
        <w:pStyle w:val="PlainText"/>
        <w:rPr>
          <w:rFonts w:ascii="Arial" w:eastAsia="MS Mincho" w:hAnsi="Arial"/>
          <w:sz w:val="22"/>
          <w:szCs w:val="22"/>
        </w:rPr>
      </w:pPr>
    </w:p>
    <w:p w:rsidR="001E1658" w:rsidRPr="008E1B1A" w:rsidRDefault="001E1658" w:rsidP="008E1B1A">
      <w:pPr>
        <w:pStyle w:val="PlainText"/>
        <w:rPr>
          <w:rFonts w:ascii="Arial" w:eastAsia="MS Mincho" w:hAnsi="Arial"/>
          <w:sz w:val="22"/>
          <w:szCs w:val="22"/>
        </w:rPr>
      </w:pPr>
    </w:p>
    <w:p w:rsidR="008E1B1A" w:rsidRPr="008E1B1A" w:rsidRDefault="008E1B1A" w:rsidP="008E1B1A">
      <w:pPr>
        <w:pStyle w:val="PlainText"/>
        <w:rPr>
          <w:rFonts w:ascii="Arial" w:eastAsia="MS Mincho" w:hAnsi="Arial"/>
          <w:sz w:val="22"/>
          <w:szCs w:val="22"/>
        </w:rPr>
      </w:pPr>
    </w:p>
    <w:p w:rsidR="008E1B1A" w:rsidRPr="008E1B1A" w:rsidRDefault="008E1B1A" w:rsidP="008E1B1A">
      <w:pPr>
        <w:pStyle w:val="PlainText"/>
        <w:rPr>
          <w:rFonts w:ascii="Arial" w:eastAsia="MS Mincho" w:hAnsi="Arial"/>
          <w:sz w:val="22"/>
          <w:szCs w:val="22"/>
        </w:rPr>
      </w:pPr>
      <w:r w:rsidRPr="008E1B1A">
        <w:rPr>
          <w:rFonts w:ascii="Arial" w:eastAsia="MS Mincho" w:hAnsi="Arial"/>
          <w:sz w:val="22"/>
          <w:szCs w:val="22"/>
        </w:rPr>
        <w:t>At St Winifred’s School we seek to:</w:t>
      </w:r>
    </w:p>
    <w:p w:rsidR="008E1B1A" w:rsidRPr="008E1B1A" w:rsidRDefault="008E1B1A" w:rsidP="008E1B1A">
      <w:pPr>
        <w:pStyle w:val="PlainText"/>
        <w:rPr>
          <w:rFonts w:ascii="Arial" w:eastAsia="MS Mincho" w:hAnsi="Arial"/>
          <w:sz w:val="22"/>
          <w:szCs w:val="22"/>
        </w:rPr>
      </w:pPr>
    </w:p>
    <w:p w:rsidR="008E1B1A" w:rsidRPr="008E1B1A" w:rsidRDefault="008E1B1A" w:rsidP="008E1B1A">
      <w:pPr>
        <w:pStyle w:val="PlainText"/>
        <w:numPr>
          <w:ilvl w:val="0"/>
          <w:numId w:val="32"/>
        </w:numPr>
        <w:rPr>
          <w:rFonts w:ascii="Arial" w:eastAsia="MS Mincho" w:hAnsi="Arial"/>
          <w:sz w:val="22"/>
          <w:szCs w:val="22"/>
        </w:rPr>
      </w:pPr>
      <w:r w:rsidRPr="008E1B1A">
        <w:rPr>
          <w:rFonts w:ascii="Arial" w:eastAsia="MS Mincho" w:hAnsi="Arial"/>
          <w:sz w:val="22"/>
          <w:szCs w:val="22"/>
        </w:rPr>
        <w:t>Eliminate Discrimination</w:t>
      </w:r>
    </w:p>
    <w:p w:rsidR="008E1B1A" w:rsidRPr="008E1B1A" w:rsidRDefault="008E1B1A" w:rsidP="008E1B1A">
      <w:pPr>
        <w:pStyle w:val="PlainText"/>
        <w:numPr>
          <w:ilvl w:val="0"/>
          <w:numId w:val="32"/>
        </w:numPr>
        <w:rPr>
          <w:rFonts w:ascii="Arial" w:eastAsia="MS Mincho" w:hAnsi="Arial"/>
          <w:sz w:val="22"/>
          <w:szCs w:val="22"/>
        </w:rPr>
      </w:pPr>
      <w:r w:rsidRPr="008E1B1A">
        <w:rPr>
          <w:rFonts w:ascii="Arial" w:eastAsia="MS Mincho" w:hAnsi="Arial"/>
          <w:sz w:val="22"/>
          <w:szCs w:val="22"/>
        </w:rPr>
        <w:t>Advance Equality of Opportunity</w:t>
      </w:r>
    </w:p>
    <w:p w:rsidR="008E1B1A" w:rsidRDefault="008E1B1A" w:rsidP="000B4B6C">
      <w:pPr>
        <w:pStyle w:val="PlainText"/>
        <w:numPr>
          <w:ilvl w:val="0"/>
          <w:numId w:val="32"/>
        </w:numPr>
        <w:rPr>
          <w:rFonts w:ascii="Arial" w:eastAsia="MS Mincho" w:hAnsi="Arial"/>
          <w:sz w:val="22"/>
          <w:szCs w:val="22"/>
        </w:rPr>
      </w:pPr>
      <w:r w:rsidRPr="008E1B1A">
        <w:rPr>
          <w:rFonts w:ascii="Arial" w:eastAsia="MS Mincho" w:hAnsi="Arial"/>
          <w:sz w:val="22"/>
          <w:szCs w:val="22"/>
        </w:rPr>
        <w:t>Foster Good Relations</w:t>
      </w:r>
    </w:p>
    <w:p w:rsidR="00E3398B" w:rsidRPr="00E3398B" w:rsidRDefault="00E3398B" w:rsidP="000B4B6C">
      <w:pPr>
        <w:pStyle w:val="PlainText"/>
        <w:numPr>
          <w:ilvl w:val="0"/>
          <w:numId w:val="32"/>
        </w:numPr>
        <w:rPr>
          <w:rFonts w:ascii="Arial" w:eastAsia="MS Mincho" w:hAnsi="Arial"/>
          <w:sz w:val="22"/>
          <w:szCs w:val="22"/>
        </w:rPr>
      </w:pPr>
    </w:p>
    <w:p w:rsidR="000B4B6C" w:rsidRDefault="000B4B6C" w:rsidP="000B4B6C">
      <w:r>
        <w:t>Our aims are:</w:t>
      </w:r>
    </w:p>
    <w:p w:rsidR="00586BA2" w:rsidRDefault="00586BA2" w:rsidP="00586BA2">
      <w:r>
        <w:t>To provide a secure, caring and stimulating environment in which the school and the home are partners, and in which all children will be encouraged:</w:t>
      </w:r>
    </w:p>
    <w:p w:rsidR="00586BA2" w:rsidRDefault="00586BA2" w:rsidP="00586BA2">
      <w:pPr>
        <w:pStyle w:val="ListParagraph"/>
        <w:numPr>
          <w:ilvl w:val="0"/>
          <w:numId w:val="21"/>
        </w:numPr>
      </w:pPr>
      <w:r>
        <w:t>To develop their potential as unique individuals.</w:t>
      </w:r>
    </w:p>
    <w:p w:rsidR="00586BA2" w:rsidRDefault="00586BA2" w:rsidP="00586BA2">
      <w:pPr>
        <w:pStyle w:val="ListParagraph"/>
        <w:numPr>
          <w:ilvl w:val="0"/>
          <w:numId w:val="21"/>
        </w:numPr>
      </w:pPr>
      <w:r>
        <w:t>To develop an awareness of their own self-worth in order that they might become responsible and self-disciplined members of society.</w:t>
      </w:r>
    </w:p>
    <w:p w:rsidR="00586BA2" w:rsidRDefault="00586BA2" w:rsidP="00586BA2">
      <w:pPr>
        <w:pStyle w:val="ListParagraph"/>
        <w:numPr>
          <w:ilvl w:val="0"/>
          <w:numId w:val="21"/>
        </w:numPr>
      </w:pPr>
      <w:r>
        <w:t>To become active and independent participants in the learning process.</w:t>
      </w:r>
    </w:p>
    <w:p w:rsidR="00586BA2" w:rsidRDefault="00586BA2" w:rsidP="00586BA2">
      <w:pPr>
        <w:pStyle w:val="ListParagraph"/>
        <w:numPr>
          <w:ilvl w:val="0"/>
          <w:numId w:val="21"/>
        </w:numPr>
      </w:pPr>
      <w:r>
        <w:t>To develop self-motivation and pride in their work.</w:t>
      </w:r>
    </w:p>
    <w:p w:rsidR="00C34EFE" w:rsidRPr="00C34EFE" w:rsidRDefault="00C34EFE" w:rsidP="00C34EFE">
      <w:pPr>
        <w:pStyle w:val="ListParagraph"/>
      </w:pPr>
    </w:p>
    <w:p w:rsidR="00586BA2" w:rsidRPr="00C34EFE" w:rsidRDefault="00C34EFE" w:rsidP="00C34EFE">
      <w:pPr>
        <w:pStyle w:val="ListParagraph"/>
      </w:pPr>
      <w:r>
        <w:rPr>
          <w:rFonts w:ascii="Arial" w:eastAsia="MS Mincho" w:hAnsi="Arial"/>
        </w:rPr>
        <w:t xml:space="preserve">To </w:t>
      </w:r>
      <w:r w:rsidR="00586BA2" w:rsidRPr="00C34EFE">
        <w:rPr>
          <w:rFonts w:ascii="Arial" w:eastAsia="MS Mincho" w:hAnsi="Arial"/>
        </w:rPr>
        <w:t>provide a secure environment in which all our children can flourish and achieve</w:t>
      </w:r>
    </w:p>
    <w:p w:rsidR="00586BA2" w:rsidRDefault="00586BA2" w:rsidP="00586BA2">
      <w:pPr>
        <w:pStyle w:val="PlainText"/>
        <w:ind w:left="540"/>
        <w:rPr>
          <w:rFonts w:ascii="Arial" w:eastAsia="MS Mincho" w:hAnsi="Arial"/>
        </w:rPr>
      </w:pPr>
    </w:p>
    <w:p w:rsidR="00586BA2" w:rsidRPr="00C34EFE" w:rsidRDefault="00C34EFE" w:rsidP="00C34EFE">
      <w:pPr>
        <w:pStyle w:val="PlainText"/>
        <w:rPr>
          <w:rFonts w:ascii="Arial" w:eastAsia="MS Mincho" w:hAnsi="Arial"/>
          <w:sz w:val="22"/>
          <w:szCs w:val="22"/>
        </w:rPr>
      </w:pPr>
      <w:r w:rsidRPr="00C34EFE">
        <w:rPr>
          <w:rFonts w:ascii="Arial" w:eastAsia="MS Mincho" w:hAnsi="Arial"/>
          <w:sz w:val="22"/>
          <w:szCs w:val="22"/>
        </w:rPr>
        <w:t>To</w:t>
      </w:r>
      <w:r w:rsidR="00586BA2" w:rsidRPr="00C34EFE">
        <w:rPr>
          <w:rFonts w:ascii="Arial" w:eastAsia="MS Mincho" w:hAnsi="Arial"/>
          <w:sz w:val="22"/>
          <w:szCs w:val="22"/>
        </w:rPr>
        <w:t xml:space="preserve"> provide a learning environment where all individuals see themselves reflected and feel a sense of belonging;</w:t>
      </w:r>
    </w:p>
    <w:p w:rsidR="00586BA2" w:rsidRPr="00C34EFE" w:rsidRDefault="00586BA2" w:rsidP="00586BA2">
      <w:pPr>
        <w:pStyle w:val="PlainText"/>
        <w:rPr>
          <w:rFonts w:ascii="Arial" w:eastAsia="MS Mincho" w:hAnsi="Arial"/>
          <w:sz w:val="22"/>
          <w:szCs w:val="22"/>
        </w:rPr>
      </w:pPr>
    </w:p>
    <w:p w:rsidR="00586BA2" w:rsidRPr="00C34EFE" w:rsidRDefault="00C34EFE" w:rsidP="00C34EFE">
      <w:pPr>
        <w:pStyle w:val="PlainText"/>
        <w:rPr>
          <w:rFonts w:ascii="Arial" w:eastAsia="MS Mincho" w:hAnsi="Arial"/>
          <w:sz w:val="22"/>
          <w:szCs w:val="22"/>
        </w:rPr>
      </w:pPr>
      <w:r>
        <w:rPr>
          <w:rFonts w:ascii="Arial" w:eastAsia="MS Mincho" w:hAnsi="Arial"/>
          <w:sz w:val="22"/>
          <w:szCs w:val="22"/>
        </w:rPr>
        <w:t xml:space="preserve">To </w:t>
      </w:r>
      <w:r w:rsidR="00586BA2" w:rsidRPr="00C34EFE">
        <w:rPr>
          <w:rFonts w:ascii="Arial" w:eastAsia="MS Mincho" w:hAnsi="Arial"/>
          <w:sz w:val="22"/>
          <w:szCs w:val="22"/>
        </w:rPr>
        <w:t>prepare children for life in a diverse society in which children are able to see their place in the local, regional, national and international community;</w:t>
      </w:r>
    </w:p>
    <w:p w:rsidR="00586BA2" w:rsidRPr="00C34EFE" w:rsidRDefault="00586BA2" w:rsidP="00586BA2">
      <w:pPr>
        <w:pStyle w:val="PlainText"/>
        <w:rPr>
          <w:rFonts w:ascii="Arial" w:eastAsia="MS Mincho" w:hAnsi="Arial"/>
          <w:sz w:val="22"/>
          <w:szCs w:val="22"/>
        </w:rPr>
      </w:pPr>
    </w:p>
    <w:p w:rsidR="00586BA2" w:rsidRPr="00C34EFE" w:rsidRDefault="00C34EFE" w:rsidP="00C34EFE">
      <w:pPr>
        <w:pStyle w:val="PlainText"/>
        <w:rPr>
          <w:rFonts w:ascii="Arial" w:eastAsia="MS Mincho" w:hAnsi="Arial"/>
          <w:sz w:val="22"/>
          <w:szCs w:val="22"/>
        </w:rPr>
      </w:pPr>
      <w:r>
        <w:rPr>
          <w:rFonts w:ascii="Arial" w:eastAsia="MS Mincho" w:hAnsi="Arial"/>
          <w:sz w:val="22"/>
          <w:szCs w:val="22"/>
        </w:rPr>
        <w:t xml:space="preserve">To </w:t>
      </w:r>
      <w:r w:rsidR="00586BA2" w:rsidRPr="00C34EFE">
        <w:rPr>
          <w:rFonts w:ascii="Arial" w:eastAsia="MS Mincho" w:hAnsi="Arial"/>
          <w:sz w:val="22"/>
          <w:szCs w:val="22"/>
        </w:rPr>
        <w:t>include and value the contribution of all families to our understanding of equality and diversity;</w:t>
      </w:r>
    </w:p>
    <w:p w:rsidR="00586BA2" w:rsidRPr="00C34EFE" w:rsidRDefault="00586BA2" w:rsidP="00586BA2">
      <w:pPr>
        <w:pStyle w:val="PlainText"/>
        <w:rPr>
          <w:rFonts w:ascii="Arial" w:eastAsia="MS Mincho" w:hAnsi="Arial"/>
          <w:sz w:val="22"/>
          <w:szCs w:val="22"/>
        </w:rPr>
      </w:pPr>
    </w:p>
    <w:p w:rsidR="000F7BB9" w:rsidRPr="00C34EFE" w:rsidRDefault="00C34EFE" w:rsidP="00C34EFE">
      <w:pPr>
        <w:pStyle w:val="trt0xe"/>
        <w:shd w:val="clear" w:color="auto" w:fill="FFFFFF"/>
        <w:spacing w:before="0" w:beforeAutospacing="0" w:after="60" w:afterAutospacing="0"/>
        <w:rPr>
          <w:rFonts w:ascii="Arial" w:hAnsi="Arial" w:cs="Arial"/>
          <w:color w:val="202124"/>
          <w:sz w:val="22"/>
          <w:szCs w:val="22"/>
        </w:rPr>
      </w:pPr>
      <w:r>
        <w:rPr>
          <w:rFonts w:ascii="Arial" w:eastAsia="MS Mincho" w:hAnsi="Arial"/>
          <w:sz w:val="22"/>
          <w:szCs w:val="22"/>
        </w:rPr>
        <w:t xml:space="preserve">To </w:t>
      </w:r>
      <w:r w:rsidR="00586BA2" w:rsidRPr="00C34EFE">
        <w:rPr>
          <w:rFonts w:ascii="Arial" w:eastAsia="MS Mincho" w:hAnsi="Arial"/>
          <w:sz w:val="22"/>
          <w:szCs w:val="22"/>
        </w:rPr>
        <w:t xml:space="preserve">provide positive non-stereotyping information about different groups of people regardless of the protected characteristics under the law (disability, </w:t>
      </w:r>
      <w:r w:rsidRPr="00C34EFE">
        <w:rPr>
          <w:rFonts w:ascii="Arial" w:eastAsia="MS Mincho" w:hAnsi="Arial"/>
          <w:sz w:val="22"/>
          <w:szCs w:val="22"/>
        </w:rPr>
        <w:t>sex,</w:t>
      </w:r>
      <w:r>
        <w:rPr>
          <w:rFonts w:ascii="Arial" w:eastAsia="MS Mincho" w:hAnsi="Arial"/>
          <w:sz w:val="22"/>
          <w:szCs w:val="22"/>
        </w:rPr>
        <w:t xml:space="preserve"> </w:t>
      </w:r>
      <w:r w:rsidR="00586BA2" w:rsidRPr="00C34EFE">
        <w:rPr>
          <w:rFonts w:ascii="Arial" w:eastAsia="MS Mincho" w:hAnsi="Arial"/>
          <w:sz w:val="22"/>
          <w:szCs w:val="22"/>
        </w:rPr>
        <w:t>race, sexual orientation, religion or belief, gender reassignment and pregnancy /maternity);</w:t>
      </w:r>
      <w:r w:rsidR="000F7BB9" w:rsidRPr="00C34EFE">
        <w:rPr>
          <w:rFonts w:ascii="Arial" w:hAnsi="Arial" w:cs="Arial"/>
          <w:color w:val="202124"/>
          <w:sz w:val="22"/>
          <w:szCs w:val="22"/>
        </w:rPr>
        <w:t xml:space="preserve"> age</w:t>
      </w:r>
      <w:r w:rsidRPr="00C34EFE">
        <w:rPr>
          <w:rFonts w:ascii="Arial" w:hAnsi="Arial" w:cs="Arial"/>
          <w:color w:val="202124"/>
          <w:sz w:val="22"/>
          <w:szCs w:val="22"/>
        </w:rPr>
        <w:t>; marriage and civil partnership)</w:t>
      </w:r>
    </w:p>
    <w:p w:rsidR="00586BA2" w:rsidRPr="00C34EFE" w:rsidRDefault="00586BA2" w:rsidP="00C34EFE">
      <w:pPr>
        <w:pStyle w:val="PlainText"/>
        <w:ind w:left="540"/>
        <w:rPr>
          <w:rFonts w:ascii="Arial" w:eastAsia="MS Mincho" w:hAnsi="Arial"/>
          <w:sz w:val="22"/>
          <w:szCs w:val="22"/>
        </w:rPr>
      </w:pPr>
    </w:p>
    <w:p w:rsidR="00586BA2" w:rsidRPr="00C34EFE" w:rsidRDefault="00586BA2" w:rsidP="00586BA2">
      <w:pPr>
        <w:pStyle w:val="PlainText"/>
        <w:rPr>
          <w:rFonts w:ascii="Arial" w:eastAsia="MS Mincho" w:hAnsi="Arial"/>
          <w:sz w:val="22"/>
          <w:szCs w:val="22"/>
        </w:rPr>
      </w:pPr>
    </w:p>
    <w:p w:rsidR="00586BA2" w:rsidRPr="00C34EFE" w:rsidRDefault="00C34EFE" w:rsidP="00C34EFE">
      <w:pPr>
        <w:pStyle w:val="PlainText"/>
        <w:rPr>
          <w:rFonts w:ascii="Arial" w:eastAsia="MS Mincho" w:hAnsi="Arial"/>
          <w:sz w:val="22"/>
          <w:szCs w:val="22"/>
        </w:rPr>
      </w:pPr>
      <w:r>
        <w:rPr>
          <w:rFonts w:ascii="Arial" w:eastAsia="MS Mincho" w:hAnsi="Arial"/>
          <w:sz w:val="22"/>
          <w:szCs w:val="22"/>
        </w:rPr>
        <w:t xml:space="preserve">To </w:t>
      </w:r>
      <w:r w:rsidR="00586BA2" w:rsidRPr="00C34EFE">
        <w:rPr>
          <w:rFonts w:ascii="Arial" w:eastAsia="MS Mincho" w:hAnsi="Arial"/>
          <w:sz w:val="22"/>
          <w:szCs w:val="22"/>
        </w:rPr>
        <w:t>plan systematically to improve our understanding and promotion of diversity;</w:t>
      </w:r>
    </w:p>
    <w:p w:rsidR="00C34EFE" w:rsidRDefault="00C34EFE" w:rsidP="00C34EFE">
      <w:pPr>
        <w:pStyle w:val="PlainText"/>
        <w:rPr>
          <w:rFonts w:ascii="Arial" w:eastAsia="MS Mincho" w:hAnsi="Arial"/>
          <w:sz w:val="22"/>
          <w:szCs w:val="22"/>
        </w:rPr>
      </w:pPr>
    </w:p>
    <w:p w:rsidR="00586BA2" w:rsidRPr="00C34EFE" w:rsidRDefault="00C34EFE" w:rsidP="00C34EFE">
      <w:pPr>
        <w:pStyle w:val="PlainText"/>
        <w:rPr>
          <w:rFonts w:ascii="Arial" w:eastAsia="MS Mincho" w:hAnsi="Arial"/>
          <w:sz w:val="22"/>
          <w:szCs w:val="22"/>
        </w:rPr>
      </w:pPr>
      <w:r>
        <w:rPr>
          <w:rFonts w:ascii="Arial" w:eastAsia="MS Mincho" w:hAnsi="Arial"/>
          <w:sz w:val="22"/>
          <w:szCs w:val="22"/>
        </w:rPr>
        <w:t xml:space="preserve">To </w:t>
      </w:r>
      <w:r w:rsidR="00586BA2" w:rsidRPr="00C34EFE">
        <w:rPr>
          <w:rFonts w:ascii="Arial" w:eastAsia="MS Mincho" w:hAnsi="Arial"/>
          <w:sz w:val="22"/>
          <w:szCs w:val="22"/>
        </w:rPr>
        <w:t>actively challenge discrimination and disadvantage;</w:t>
      </w:r>
    </w:p>
    <w:p w:rsidR="00586BA2" w:rsidRPr="00C34EFE" w:rsidRDefault="00586BA2" w:rsidP="00586BA2">
      <w:pPr>
        <w:pStyle w:val="PlainText"/>
        <w:rPr>
          <w:rFonts w:ascii="Arial" w:eastAsia="MS Mincho" w:hAnsi="Arial"/>
          <w:sz w:val="22"/>
          <w:szCs w:val="22"/>
        </w:rPr>
      </w:pPr>
    </w:p>
    <w:p w:rsidR="00586BA2" w:rsidRDefault="00C34EFE" w:rsidP="0052292C">
      <w:pPr>
        <w:pStyle w:val="PlainText"/>
        <w:rPr>
          <w:rFonts w:ascii="Arial" w:eastAsia="MS Mincho" w:hAnsi="Arial"/>
          <w:sz w:val="22"/>
          <w:szCs w:val="22"/>
        </w:rPr>
      </w:pPr>
      <w:r>
        <w:rPr>
          <w:rFonts w:ascii="Arial" w:eastAsia="MS Mincho" w:hAnsi="Arial"/>
          <w:sz w:val="22"/>
          <w:szCs w:val="22"/>
        </w:rPr>
        <w:t xml:space="preserve">To </w:t>
      </w:r>
      <w:r w:rsidR="00586BA2" w:rsidRPr="00C34EFE">
        <w:rPr>
          <w:rFonts w:ascii="Arial" w:eastAsia="MS Mincho" w:hAnsi="Arial"/>
          <w:sz w:val="22"/>
          <w:szCs w:val="22"/>
        </w:rPr>
        <w:t>make inclusion a thread which runs through all our activities.</w:t>
      </w:r>
    </w:p>
    <w:p w:rsidR="0052292C" w:rsidRPr="0052292C" w:rsidRDefault="0052292C" w:rsidP="0052292C">
      <w:pPr>
        <w:pStyle w:val="PlainText"/>
        <w:rPr>
          <w:rFonts w:ascii="Arial" w:eastAsia="MS Mincho" w:hAnsi="Arial"/>
          <w:sz w:val="22"/>
          <w:szCs w:val="22"/>
        </w:rPr>
      </w:pPr>
    </w:p>
    <w:p w:rsidR="000B4B6C" w:rsidRDefault="000B4B6C" w:rsidP="000B4B6C">
      <w:r>
        <w:t xml:space="preserve">To provide education in line with </w:t>
      </w:r>
      <w:r w:rsidR="009A730C">
        <w:t>national legislation and local a</w:t>
      </w:r>
      <w:r>
        <w:t>uthority guidelines</w:t>
      </w:r>
    </w:p>
    <w:p w:rsidR="000B4B6C" w:rsidRDefault="000B4B6C" w:rsidP="000B4B6C">
      <w:r>
        <w:t>To plan and deliver a broad and balanced curriculum to enable all our pupils to develop their social, intellectual and physical potential.</w:t>
      </w:r>
    </w:p>
    <w:p w:rsidR="000B4B6C" w:rsidRDefault="000B4B6C" w:rsidP="000B4B6C">
      <w:r>
        <w:t>To provide equal opportunities for all our children to develop and extend their social, intellectual and physical potential.</w:t>
      </w:r>
    </w:p>
    <w:p w:rsidR="000B4B6C" w:rsidRDefault="000B4B6C" w:rsidP="000B4B6C">
      <w:r>
        <w:t>To provide equal opportunities for all our children to deve</w:t>
      </w:r>
      <w:r w:rsidR="009A730C">
        <w:t xml:space="preserve">lop and extend their </w:t>
      </w:r>
      <w:r>
        <w:t>moral and cultural capacities, whilst fostering an awareness of, and respect for, the beli</w:t>
      </w:r>
      <w:r w:rsidR="009A730C">
        <w:t>efs and practices of other</w:t>
      </w:r>
      <w:r>
        <w:t xml:space="preserve"> communities.</w:t>
      </w:r>
    </w:p>
    <w:p w:rsidR="00C54630" w:rsidRDefault="00C54630" w:rsidP="000B4B6C"/>
    <w:p w:rsidR="00C54630" w:rsidRPr="00C54630" w:rsidRDefault="00C54630" w:rsidP="000B4B6C">
      <w:r w:rsidRPr="00C54630">
        <w:t>In addition, St Winifred’s RC Primary school is committed to:</w:t>
      </w:r>
    </w:p>
    <w:p w:rsidR="00C54630" w:rsidRPr="00C54630" w:rsidRDefault="00C54630" w:rsidP="00C54630">
      <w:pPr>
        <w:pStyle w:val="PlainText"/>
        <w:numPr>
          <w:ilvl w:val="0"/>
          <w:numId w:val="26"/>
        </w:numPr>
        <w:tabs>
          <w:tab w:val="clear" w:pos="720"/>
          <w:tab w:val="num" w:pos="540"/>
        </w:tabs>
        <w:ind w:left="540" w:hanging="540"/>
        <w:rPr>
          <w:rFonts w:ascii="Arial" w:eastAsia="MS Mincho" w:hAnsi="Arial"/>
          <w:sz w:val="22"/>
          <w:szCs w:val="22"/>
        </w:rPr>
      </w:pPr>
      <w:r w:rsidRPr="00C54630">
        <w:rPr>
          <w:rFonts w:ascii="Arial" w:eastAsia="MS Mincho" w:hAnsi="Arial"/>
          <w:sz w:val="22"/>
          <w:szCs w:val="22"/>
        </w:rPr>
        <w:t>being proactive in promoting good relationships and equality of opportunity across all aspects of school life and the wider community and eliminate any discrimination, harassment or discrimination;</w:t>
      </w:r>
    </w:p>
    <w:p w:rsidR="00C54630" w:rsidRPr="00C54630" w:rsidRDefault="00C54630" w:rsidP="00C54630">
      <w:pPr>
        <w:pStyle w:val="PlainText"/>
        <w:ind w:left="540"/>
        <w:rPr>
          <w:rFonts w:ascii="Arial" w:eastAsia="MS Mincho" w:hAnsi="Arial"/>
          <w:sz w:val="22"/>
          <w:szCs w:val="22"/>
        </w:rPr>
      </w:pPr>
    </w:p>
    <w:p w:rsidR="00C54630" w:rsidRPr="00C54630" w:rsidRDefault="00C54630" w:rsidP="00C54630">
      <w:pPr>
        <w:pStyle w:val="PlainText"/>
        <w:numPr>
          <w:ilvl w:val="0"/>
          <w:numId w:val="26"/>
        </w:numPr>
        <w:tabs>
          <w:tab w:val="clear" w:pos="720"/>
          <w:tab w:val="num" w:pos="540"/>
        </w:tabs>
        <w:ind w:left="540" w:hanging="540"/>
        <w:rPr>
          <w:rFonts w:ascii="Arial" w:eastAsia="MS Mincho" w:hAnsi="Arial"/>
          <w:sz w:val="22"/>
          <w:szCs w:val="22"/>
        </w:rPr>
      </w:pPr>
      <w:r w:rsidRPr="00C54630">
        <w:rPr>
          <w:rFonts w:ascii="Arial" w:eastAsia="MS Mincho" w:hAnsi="Arial"/>
          <w:sz w:val="22"/>
          <w:szCs w:val="22"/>
        </w:rPr>
        <w:t>encouraging, supporting and enabling all pupils and staff to reach their potential and make a positive contribution;</w:t>
      </w:r>
    </w:p>
    <w:p w:rsidR="00C54630" w:rsidRPr="00C54630" w:rsidRDefault="00C54630" w:rsidP="00C54630">
      <w:pPr>
        <w:pStyle w:val="PlainText"/>
        <w:rPr>
          <w:rFonts w:ascii="Arial" w:eastAsia="MS Mincho" w:hAnsi="Arial"/>
          <w:sz w:val="22"/>
          <w:szCs w:val="22"/>
        </w:rPr>
      </w:pPr>
    </w:p>
    <w:p w:rsidR="00C54630" w:rsidRPr="00C54630" w:rsidRDefault="00C54630" w:rsidP="00C54630">
      <w:pPr>
        <w:pStyle w:val="PlainText"/>
        <w:numPr>
          <w:ilvl w:val="0"/>
          <w:numId w:val="26"/>
        </w:numPr>
        <w:tabs>
          <w:tab w:val="clear" w:pos="720"/>
          <w:tab w:val="num" w:pos="540"/>
        </w:tabs>
        <w:ind w:left="540" w:hanging="540"/>
        <w:rPr>
          <w:rFonts w:ascii="Arial" w:eastAsia="MS Mincho" w:hAnsi="Arial"/>
          <w:sz w:val="22"/>
          <w:szCs w:val="22"/>
        </w:rPr>
      </w:pPr>
      <w:r w:rsidRPr="00C54630">
        <w:rPr>
          <w:rFonts w:ascii="Arial" w:eastAsia="MS Mincho" w:hAnsi="Arial"/>
          <w:sz w:val="22"/>
          <w:szCs w:val="22"/>
        </w:rPr>
        <w:t>working in partnership with families, the local authority (LA)</w:t>
      </w:r>
      <w:r>
        <w:rPr>
          <w:rFonts w:ascii="Arial" w:eastAsia="MS Mincho" w:hAnsi="Arial"/>
          <w:sz w:val="22"/>
          <w:szCs w:val="22"/>
        </w:rPr>
        <w:t xml:space="preserve">, Salford Diocese </w:t>
      </w:r>
      <w:r w:rsidRPr="00C54630">
        <w:rPr>
          <w:rFonts w:ascii="Arial" w:eastAsia="MS Mincho" w:hAnsi="Arial"/>
          <w:sz w:val="22"/>
          <w:szCs w:val="22"/>
        </w:rPr>
        <w:t xml:space="preserve">and the wider community to establish, promote and disseminate inclusive practice and tackle discrimination ensuring that our </w:t>
      </w:r>
      <w:r w:rsidRPr="00C54630">
        <w:rPr>
          <w:rFonts w:ascii="Arial" w:eastAsia="MS Mincho" w:hAnsi="Arial"/>
          <w:b/>
          <w:sz w:val="22"/>
          <w:szCs w:val="22"/>
        </w:rPr>
        <w:t>Equality and Diversity Policy</w:t>
      </w:r>
      <w:r w:rsidRPr="00C54630">
        <w:rPr>
          <w:rFonts w:ascii="Arial" w:eastAsia="MS Mincho" w:hAnsi="Arial"/>
          <w:i/>
          <w:sz w:val="22"/>
          <w:szCs w:val="22"/>
        </w:rPr>
        <w:t xml:space="preserve"> </w:t>
      </w:r>
      <w:r w:rsidRPr="00C54630">
        <w:rPr>
          <w:rFonts w:ascii="Arial" w:eastAsia="MS Mincho" w:hAnsi="Arial"/>
          <w:sz w:val="22"/>
          <w:szCs w:val="22"/>
        </w:rPr>
        <w:t>is followed.</w:t>
      </w:r>
    </w:p>
    <w:p w:rsidR="00C54630" w:rsidRDefault="00C54630" w:rsidP="000B4B6C"/>
    <w:p w:rsidR="000B4B6C" w:rsidRPr="00143D31" w:rsidRDefault="000B4B6C" w:rsidP="000B4B6C">
      <w:pPr>
        <w:spacing w:before="120" w:after="120" w:line="240" w:lineRule="auto"/>
      </w:pPr>
      <w:r>
        <w:rPr>
          <w:noProof/>
          <w:lang w:eastAsia="en-GB"/>
        </w:rPr>
        <mc:AlternateContent>
          <mc:Choice Requires="wps">
            <w:drawing>
              <wp:anchor distT="0" distB="0" distL="114300" distR="114300" simplePos="0" relativeHeight="251661312" behindDoc="0" locked="0" layoutInCell="1" allowOverlap="1" wp14:anchorId="1E992EE3" wp14:editId="75A8780E">
                <wp:simplePos x="0" y="0"/>
                <wp:positionH relativeFrom="column">
                  <wp:posOffset>-133816</wp:posOffset>
                </wp:positionH>
                <wp:positionV relativeFrom="paragraph">
                  <wp:posOffset>178404</wp:posOffset>
                </wp:positionV>
                <wp:extent cx="6244683"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24468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183A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5pt,14.05pt" to="481.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" strokecolor="black [3040]"/>
            </w:pict>
          </mc:Fallback>
        </mc:AlternateContent>
      </w:r>
    </w:p>
    <w:p w:rsidR="000B4B6C" w:rsidRDefault="00C54630" w:rsidP="000B4B6C">
      <w:pPr>
        <w:pStyle w:val="ListParagraph"/>
        <w:rPr>
          <w:b/>
        </w:rPr>
      </w:pPr>
      <w:r>
        <w:rPr>
          <w:b/>
        </w:rPr>
        <w:t>Signed: Headteacher:                               Date:</w:t>
      </w:r>
    </w:p>
    <w:p w:rsidR="000B4B6C" w:rsidRPr="00C54630" w:rsidRDefault="00C54630" w:rsidP="00C54630">
      <w:pPr>
        <w:pStyle w:val="ListParagraph"/>
        <w:rPr>
          <w:b/>
        </w:rPr>
      </w:pPr>
      <w:r>
        <w:rPr>
          <w:b/>
        </w:rPr>
        <w:t>Chair of Governing body:                          Date:</w:t>
      </w:r>
    </w:p>
    <w:p w:rsidR="000B4B6C" w:rsidRPr="00143D31" w:rsidRDefault="000B4B6C" w:rsidP="000B4B6C">
      <w:pPr>
        <w:spacing w:before="120" w:after="120" w:line="320" w:lineRule="exact"/>
        <w:rPr>
          <w:b/>
        </w:rPr>
      </w:pPr>
      <w:r w:rsidRPr="00143D31">
        <w:rPr>
          <w:b/>
          <w:noProof/>
          <w:lang w:eastAsia="en-GB"/>
        </w:rPr>
        <mc:AlternateContent>
          <mc:Choice Requires="wps">
            <w:drawing>
              <wp:anchor distT="0" distB="0" distL="114300" distR="114300" simplePos="0" relativeHeight="251663360" behindDoc="0" locked="0" layoutInCell="1" allowOverlap="1" wp14:anchorId="2DB69C75" wp14:editId="519CFB4F">
                <wp:simplePos x="0" y="0"/>
                <wp:positionH relativeFrom="column">
                  <wp:posOffset>1136236</wp:posOffset>
                </wp:positionH>
                <wp:positionV relativeFrom="paragraph">
                  <wp:posOffset>268605</wp:posOffset>
                </wp:positionV>
                <wp:extent cx="156083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F4724D"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45pt,21.15pt" to="212.3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sCtQEAALcDAAAOAAAAZHJzL2Uyb0RvYy54bWysU8GOEzEMvSPxD1HudKaLulqN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" strokecolor="black [3040]"/>
            </w:pict>
          </mc:Fallback>
        </mc:AlternateContent>
      </w:r>
      <w:r w:rsidRPr="00143D31">
        <w:rPr>
          <w:b/>
        </w:rPr>
        <w:t xml:space="preserve">Next review date: </w:t>
      </w:r>
    </w:p>
    <w:p w:rsidR="00C54630" w:rsidRDefault="00C54630" w:rsidP="009A730C">
      <w:bookmarkStart w:id="5" w:name="_Organisation"/>
      <w:bookmarkEnd w:id="5"/>
    </w:p>
    <w:p w:rsidR="000B4B6C" w:rsidRPr="000B4B6C" w:rsidRDefault="00377691" w:rsidP="00C54630">
      <w:pPr>
        <w:pStyle w:val="Heading10"/>
      </w:pPr>
      <w:bookmarkStart w:id="6" w:name="_The_Legal_Framework"/>
      <w:bookmarkEnd w:id="6"/>
      <w:r>
        <w:t>The legal f</w:t>
      </w:r>
      <w:r w:rsidR="000B4B6C" w:rsidRPr="000B4B6C">
        <w:t>ramework</w:t>
      </w:r>
    </w:p>
    <w:p w:rsidR="009A730C" w:rsidRPr="009A730C" w:rsidRDefault="009A730C" w:rsidP="00042808">
      <w:pPr>
        <w:jc w:val="both"/>
        <w:rPr>
          <w:b/>
          <w:sz w:val="24"/>
          <w:szCs w:val="24"/>
        </w:rPr>
      </w:pPr>
    </w:p>
    <w:p w:rsidR="000B4B6C" w:rsidRPr="00D121B6" w:rsidRDefault="000B4B6C" w:rsidP="009A730C">
      <w:pPr>
        <w:pStyle w:val="Style2"/>
        <w:numPr>
          <w:ilvl w:val="1"/>
          <w:numId w:val="25"/>
        </w:numPr>
        <w:ind w:left="1985"/>
      </w:pPr>
      <w:r>
        <w:t>Specific Duties</w:t>
      </w:r>
      <w:r w:rsidRPr="00D121B6">
        <w:t xml:space="preserve"> Regulations 2011.</w:t>
      </w:r>
    </w:p>
    <w:p w:rsidR="000B4B6C" w:rsidRDefault="000B4B6C" w:rsidP="000B4B6C">
      <w:pPr>
        <w:pStyle w:val="ListParagraph"/>
        <w:ind w:left="993"/>
        <w:jc w:val="both"/>
        <w:rPr>
          <w:b/>
          <w:sz w:val="28"/>
          <w:szCs w:val="24"/>
        </w:rPr>
      </w:pPr>
    </w:p>
    <w:p w:rsidR="000B4B6C" w:rsidRPr="000B4B6C" w:rsidRDefault="00377691" w:rsidP="000B4B6C">
      <w:pPr>
        <w:pStyle w:val="Heading10"/>
      </w:pPr>
      <w:bookmarkStart w:id="7" w:name="_Roles_and_Responsibilities"/>
      <w:bookmarkEnd w:id="7"/>
      <w:r>
        <w:t>Roles and r</w:t>
      </w:r>
      <w:r w:rsidR="000B4B6C" w:rsidRPr="000B4B6C">
        <w:t>esponsibilities</w:t>
      </w:r>
    </w:p>
    <w:p w:rsidR="000B4B6C" w:rsidRDefault="000B4B6C" w:rsidP="000B4B6C">
      <w:pPr>
        <w:pStyle w:val="ListParagraph"/>
        <w:ind w:left="1440"/>
        <w:jc w:val="both"/>
        <w:rPr>
          <w:b/>
          <w:sz w:val="24"/>
          <w:szCs w:val="24"/>
        </w:rPr>
      </w:pPr>
    </w:p>
    <w:p w:rsidR="000B4B6C" w:rsidRPr="00FA4510" w:rsidRDefault="000B4B6C" w:rsidP="009A730C">
      <w:pPr>
        <w:pStyle w:val="Style2"/>
        <w:ind w:left="993"/>
      </w:pPr>
      <w:r w:rsidRPr="00FA4510">
        <w:t>The Governing Body</w:t>
      </w:r>
      <w:r w:rsidR="00A1638B">
        <w:t xml:space="preserve"> will:</w:t>
      </w:r>
    </w:p>
    <w:p w:rsidR="000B4B6C" w:rsidRPr="000B4B6C" w:rsidRDefault="00377691" w:rsidP="009A730C">
      <w:pPr>
        <w:pStyle w:val="PolicyLevel3"/>
        <w:ind w:left="1418"/>
      </w:pPr>
      <w:r>
        <w:t>E</w:t>
      </w:r>
      <w:r w:rsidR="000B4B6C" w:rsidRPr="000B4B6C">
        <w:t xml:space="preserve">nsure that the </w:t>
      </w:r>
      <w:r w:rsidR="005714CE">
        <w:t>school</w:t>
      </w:r>
      <w:r w:rsidR="000B4B6C" w:rsidRPr="000B4B6C">
        <w:t xml:space="preserve"> complies with the appropriate equality legislation and regulations.</w:t>
      </w:r>
    </w:p>
    <w:p w:rsidR="000B4B6C" w:rsidRPr="000B4B6C" w:rsidRDefault="00377691" w:rsidP="009A730C">
      <w:pPr>
        <w:pStyle w:val="PolicyLevel3"/>
        <w:ind w:left="1418"/>
      </w:pPr>
      <w:r>
        <w:t>M</w:t>
      </w:r>
      <w:r w:rsidR="000B4B6C" w:rsidRPr="000B4B6C">
        <w:t>eet its obligations under the Public Sector Equality Duty to publish equality objectives.</w:t>
      </w:r>
    </w:p>
    <w:p w:rsidR="000B4B6C" w:rsidRPr="000B4B6C" w:rsidRDefault="00377691" w:rsidP="009A730C">
      <w:pPr>
        <w:pStyle w:val="PolicyLevel3"/>
        <w:ind w:left="1418"/>
      </w:pPr>
      <w:r>
        <w:t>E</w:t>
      </w:r>
      <w:r w:rsidR="000B4B6C" w:rsidRPr="000B4B6C">
        <w:t xml:space="preserve">nsure that the </w:t>
      </w:r>
      <w:r w:rsidR="005714CE">
        <w:t>school</w:t>
      </w:r>
      <w:r w:rsidR="000B4B6C" w:rsidRPr="000B4B6C">
        <w:t>’s policies and procedures are developed and implemented with appropriate equality impact assessments informing future plans.</w:t>
      </w:r>
    </w:p>
    <w:p w:rsidR="000B4B6C" w:rsidRPr="000B4B6C" w:rsidRDefault="00377691" w:rsidP="009A730C">
      <w:pPr>
        <w:pStyle w:val="PolicyLevel3"/>
        <w:ind w:left="1418"/>
      </w:pPr>
      <w:r>
        <w:t>E</w:t>
      </w:r>
      <w:r w:rsidR="000B4B6C" w:rsidRPr="000B4B6C">
        <w:t>nsure that the recording and reportin</w:t>
      </w:r>
      <w:r w:rsidR="00042808">
        <w:t>g of equality and diversity data</w:t>
      </w:r>
      <w:r w:rsidR="000B4B6C" w:rsidRPr="000B4B6C">
        <w:t xml:space="preserve"> is sufficiently scrutinised. </w:t>
      </w:r>
    </w:p>
    <w:p w:rsidR="000B4B6C" w:rsidRPr="000B4B6C" w:rsidRDefault="00377691" w:rsidP="009A730C">
      <w:pPr>
        <w:pStyle w:val="PolicyLevel3"/>
        <w:ind w:left="1418"/>
      </w:pPr>
      <w:r>
        <w:t>E</w:t>
      </w:r>
      <w:r w:rsidR="000B4B6C" w:rsidRPr="000B4B6C">
        <w:t xml:space="preserve">nsure that the </w:t>
      </w:r>
      <w:r w:rsidR="005714CE">
        <w:t>school</w:t>
      </w:r>
      <w:r w:rsidR="000B4B6C" w:rsidRPr="000B4B6C">
        <w:t xml:space="preserve"> </w:t>
      </w:r>
      <w:r>
        <w:t>A</w:t>
      </w:r>
      <w:r w:rsidR="000B4B6C" w:rsidRPr="000B4B6C">
        <w:t>d</w:t>
      </w:r>
      <w:r>
        <w:t>missions P</w:t>
      </w:r>
      <w:r w:rsidR="000B4B6C" w:rsidRPr="000B4B6C">
        <w:t xml:space="preserve">olicy does not discriminate </w:t>
      </w:r>
      <w:r w:rsidR="003F6865">
        <w:t>in any way</w:t>
      </w:r>
      <w:r w:rsidR="000B4B6C" w:rsidRPr="000B4B6C">
        <w:t xml:space="preserve">.  </w:t>
      </w:r>
    </w:p>
    <w:p w:rsidR="000B4B6C" w:rsidRPr="000B4B6C" w:rsidRDefault="00377691" w:rsidP="009A730C">
      <w:pPr>
        <w:pStyle w:val="PolicyLevel3"/>
        <w:ind w:left="1418"/>
      </w:pPr>
      <w:r>
        <w:t>E</w:t>
      </w:r>
      <w:r w:rsidR="000B4B6C" w:rsidRPr="000B4B6C">
        <w:t>nsure equal opportunities in its staff recruitment and promotion practices, professional development programmes and in membership of the Governing Body.</w:t>
      </w:r>
    </w:p>
    <w:p w:rsidR="000B4B6C" w:rsidRPr="000B4B6C" w:rsidRDefault="00377691" w:rsidP="009A730C">
      <w:pPr>
        <w:pStyle w:val="PolicyLevel3"/>
        <w:ind w:left="1418"/>
      </w:pPr>
      <w:r>
        <w:t>P</w:t>
      </w:r>
      <w:r w:rsidR="000B4B6C" w:rsidRPr="000B4B6C">
        <w:t>roactive</w:t>
      </w:r>
      <w:r>
        <w:t>ly</w:t>
      </w:r>
      <w:r w:rsidR="000B4B6C" w:rsidRPr="000B4B6C">
        <w:t xml:space="preserve"> recruit high-quality applicants from under-represented groups.</w:t>
      </w:r>
    </w:p>
    <w:p w:rsidR="000B4B6C" w:rsidRPr="000B4B6C" w:rsidRDefault="00377691" w:rsidP="009A730C">
      <w:pPr>
        <w:pStyle w:val="PolicyLevel3"/>
        <w:ind w:left="1418"/>
      </w:pPr>
      <w:r>
        <w:t>P</w:t>
      </w:r>
      <w:r w:rsidR="000B4B6C" w:rsidRPr="000B4B6C">
        <w:t>rovide information in appropriate and accessible formats.</w:t>
      </w:r>
    </w:p>
    <w:p w:rsidR="000B4B6C" w:rsidRDefault="00377691" w:rsidP="009A730C">
      <w:pPr>
        <w:pStyle w:val="PolicyLevel3"/>
        <w:ind w:left="1418"/>
      </w:pPr>
      <w:r>
        <w:lastRenderedPageBreak/>
        <w:t>E</w:t>
      </w:r>
      <w:r w:rsidR="000B4B6C" w:rsidRPr="000B4B6C">
        <w:t>nsure that the necessary disciplinary measures are in place to enforce this Policy</w:t>
      </w:r>
      <w:r w:rsidR="00A1638B">
        <w:t>.</w:t>
      </w:r>
    </w:p>
    <w:p w:rsidR="009A730C" w:rsidRDefault="009A730C" w:rsidP="009A730C">
      <w:pPr>
        <w:pStyle w:val="PolicyLevel3"/>
        <w:numPr>
          <w:ilvl w:val="0"/>
          <w:numId w:val="0"/>
        </w:numPr>
        <w:ind w:left="1945"/>
      </w:pPr>
    </w:p>
    <w:p w:rsidR="00C54630" w:rsidRDefault="00C54630" w:rsidP="009A730C">
      <w:pPr>
        <w:pStyle w:val="PolicyLevel3"/>
        <w:numPr>
          <w:ilvl w:val="0"/>
          <w:numId w:val="0"/>
        </w:numPr>
        <w:ind w:left="1945"/>
      </w:pPr>
    </w:p>
    <w:p w:rsidR="00C54630" w:rsidRDefault="00C54630" w:rsidP="009A730C">
      <w:pPr>
        <w:pStyle w:val="PolicyLevel3"/>
        <w:numPr>
          <w:ilvl w:val="0"/>
          <w:numId w:val="0"/>
        </w:numPr>
        <w:ind w:left="1945"/>
      </w:pPr>
    </w:p>
    <w:p w:rsidR="00C54630" w:rsidRPr="009A730C" w:rsidRDefault="00C54630" w:rsidP="009A730C">
      <w:pPr>
        <w:pStyle w:val="PolicyLevel3"/>
        <w:numPr>
          <w:ilvl w:val="0"/>
          <w:numId w:val="0"/>
        </w:numPr>
        <w:ind w:left="1945"/>
      </w:pPr>
    </w:p>
    <w:p w:rsidR="000B4B6C" w:rsidRPr="00734F55" w:rsidRDefault="000B4B6C" w:rsidP="009A730C">
      <w:pPr>
        <w:pStyle w:val="Style2"/>
        <w:ind w:left="993"/>
      </w:pPr>
      <w:r>
        <w:t xml:space="preserve">The </w:t>
      </w:r>
      <w:r w:rsidRPr="00734F55">
        <w:t>Head</w:t>
      </w:r>
      <w:r>
        <w:t>teacher</w:t>
      </w:r>
      <w:r w:rsidR="00377691">
        <w:t xml:space="preserve"> will:</w:t>
      </w:r>
    </w:p>
    <w:p w:rsidR="000B4B6C" w:rsidRPr="00554CA5" w:rsidRDefault="00377691" w:rsidP="009A730C">
      <w:pPr>
        <w:pStyle w:val="PolicyLevel3"/>
        <w:ind w:left="1418"/>
      </w:pPr>
      <w:r>
        <w:t>I</w:t>
      </w:r>
      <w:r w:rsidR="000B4B6C" w:rsidRPr="00554CA5">
        <w:t xml:space="preserve">mplement the </w:t>
      </w:r>
      <w:r>
        <w:t>P</w:t>
      </w:r>
      <w:r w:rsidR="000B4B6C" w:rsidRPr="00554CA5">
        <w:t>olicy and its procedures.</w:t>
      </w:r>
    </w:p>
    <w:p w:rsidR="000B4B6C" w:rsidRPr="00554CA5" w:rsidRDefault="00377691" w:rsidP="009A730C">
      <w:pPr>
        <w:pStyle w:val="PolicyLevel3"/>
        <w:ind w:left="1418"/>
      </w:pPr>
      <w:r>
        <w:t>E</w:t>
      </w:r>
      <w:r w:rsidR="000B4B6C" w:rsidRPr="00554CA5">
        <w:t>nsure that all staff members receive the appropriate equality and diversity training as part of their HR induction and continuous professional development.</w:t>
      </w:r>
    </w:p>
    <w:p w:rsidR="000B4B6C" w:rsidRPr="00554CA5" w:rsidRDefault="00377691" w:rsidP="009A730C">
      <w:pPr>
        <w:pStyle w:val="PolicyLevel3"/>
        <w:ind w:left="1418"/>
      </w:pPr>
      <w:r>
        <w:t>E</w:t>
      </w:r>
      <w:r w:rsidR="000B4B6C" w:rsidRPr="00554CA5">
        <w:t xml:space="preserve">nsure that all parents, visitors and contractors are aware of and </w:t>
      </w:r>
      <w:proofErr w:type="gramStart"/>
      <w:r w:rsidR="000B4B6C" w:rsidRPr="00554CA5">
        <w:t>are in compliance with</w:t>
      </w:r>
      <w:proofErr w:type="gramEnd"/>
      <w:r w:rsidR="000B4B6C" w:rsidRPr="00554CA5">
        <w:t xml:space="preserve"> the provisions of this Policy.</w:t>
      </w:r>
    </w:p>
    <w:p w:rsidR="000B4B6C" w:rsidRPr="00554CA5" w:rsidRDefault="00377691" w:rsidP="009A730C">
      <w:pPr>
        <w:pStyle w:val="PolicyLevel3"/>
        <w:ind w:left="1418"/>
      </w:pPr>
      <w:r>
        <w:t>A</w:t>
      </w:r>
      <w:r w:rsidR="000B4B6C" w:rsidRPr="00554CA5">
        <w:t>ctively challenge and take appropriate action in any case of discriminatory practice.</w:t>
      </w:r>
    </w:p>
    <w:p w:rsidR="000B4B6C" w:rsidRPr="00554CA5" w:rsidRDefault="00377691" w:rsidP="00D00222">
      <w:pPr>
        <w:pStyle w:val="PolicyLevel3"/>
        <w:ind w:left="1418"/>
      </w:pPr>
      <w:r>
        <w:t>A</w:t>
      </w:r>
      <w:r w:rsidR="000B4B6C" w:rsidRPr="00554CA5">
        <w:t>ddress any reported incidents of harassment or bullying in line with DfE guidance.</w:t>
      </w:r>
    </w:p>
    <w:p w:rsidR="000B4B6C" w:rsidRPr="00554CA5" w:rsidRDefault="00377691" w:rsidP="009A730C">
      <w:pPr>
        <w:pStyle w:val="PolicyLevel3"/>
        <w:ind w:left="1418"/>
      </w:pPr>
      <w:r>
        <w:t>P</w:t>
      </w:r>
      <w:r w:rsidR="000B4B6C" w:rsidRPr="00554CA5">
        <w:t>roduce an annual report on the progress of implementing the provisions of this Policy.</w:t>
      </w:r>
    </w:p>
    <w:p w:rsidR="00C54630" w:rsidRPr="008E1C7A" w:rsidRDefault="00C54630" w:rsidP="00C54630">
      <w:pPr>
        <w:pStyle w:val="PlainText"/>
        <w:ind w:left="720"/>
        <w:rPr>
          <w:rFonts w:ascii="Arial" w:eastAsia="MS Mincho" w:hAnsi="Arial"/>
        </w:rPr>
      </w:pPr>
    </w:p>
    <w:p w:rsidR="000B4B6C" w:rsidRDefault="000B4B6C" w:rsidP="000B4B6C">
      <w:pPr>
        <w:pStyle w:val="ListParagraph"/>
        <w:ind w:left="1843"/>
        <w:jc w:val="both"/>
        <w:rPr>
          <w:b/>
          <w:sz w:val="24"/>
          <w:szCs w:val="24"/>
        </w:rPr>
      </w:pPr>
    </w:p>
    <w:p w:rsidR="000B4B6C" w:rsidRPr="002846F5" w:rsidRDefault="000B4B6C" w:rsidP="009A730C">
      <w:pPr>
        <w:pStyle w:val="Style2"/>
        <w:ind w:left="993"/>
      </w:pPr>
      <w:r>
        <w:t>Employees</w:t>
      </w:r>
      <w:r w:rsidR="00377691">
        <w:t xml:space="preserve"> will:</w:t>
      </w:r>
    </w:p>
    <w:p w:rsidR="000B4B6C" w:rsidRPr="00004D79" w:rsidRDefault="003F6865" w:rsidP="009A730C">
      <w:pPr>
        <w:pStyle w:val="PolicyLevel3"/>
        <w:ind w:left="1418"/>
      </w:pPr>
      <w:r>
        <w:t>B</w:t>
      </w:r>
      <w:r w:rsidR="000B4B6C">
        <w:t xml:space="preserve">e mindful of any incidence of harassment or bullying in the </w:t>
      </w:r>
      <w:r w:rsidR="005714CE">
        <w:t>school</w:t>
      </w:r>
      <w:r w:rsidR="000B4B6C" w:rsidRPr="00197CFE">
        <w:t>.</w:t>
      </w:r>
    </w:p>
    <w:p w:rsidR="000B4B6C" w:rsidRDefault="003F6865" w:rsidP="009A730C">
      <w:pPr>
        <w:pStyle w:val="PolicyLevel3"/>
        <w:ind w:left="1418"/>
      </w:pPr>
      <w:r>
        <w:t>A</w:t>
      </w:r>
      <w:r w:rsidR="000B4B6C">
        <w:t xml:space="preserve">ddress any minor issues of harassment or bullying in the </w:t>
      </w:r>
      <w:r w:rsidR="005714CE">
        <w:t>school</w:t>
      </w:r>
      <w:r w:rsidR="000B4B6C">
        <w:t xml:space="preserve"> and report any major breaches of the Policy to the Headteacher.</w:t>
      </w:r>
    </w:p>
    <w:p w:rsidR="000B4B6C" w:rsidRDefault="003F6865" w:rsidP="009A730C">
      <w:pPr>
        <w:pStyle w:val="PolicyLevel3"/>
        <w:ind w:left="1418"/>
      </w:pPr>
      <w:r>
        <w:t>I</w:t>
      </w:r>
      <w:r w:rsidR="000B4B6C">
        <w:t xml:space="preserve">dentify and challenge bias and stereotyping within the curriculum and the </w:t>
      </w:r>
      <w:r w:rsidR="005714CE">
        <w:t>school</w:t>
      </w:r>
      <w:r w:rsidR="000B4B6C">
        <w:t>’s culture.</w:t>
      </w:r>
    </w:p>
    <w:p w:rsidR="000B4B6C" w:rsidRDefault="003F6865" w:rsidP="009A730C">
      <w:pPr>
        <w:pStyle w:val="PolicyLevel3"/>
        <w:ind w:left="1418"/>
      </w:pPr>
      <w:r>
        <w:t>P</w:t>
      </w:r>
      <w:r w:rsidR="000B4B6C">
        <w:t xml:space="preserve">romote equality and good relations, and not </w:t>
      </w:r>
      <w:r>
        <w:t xml:space="preserve">harass or </w:t>
      </w:r>
      <w:r w:rsidR="000B4B6C">
        <w:t>dis</w:t>
      </w:r>
      <w:r>
        <w:t>criminate in any way</w:t>
      </w:r>
      <w:r w:rsidR="000B4B6C">
        <w:t>.</w:t>
      </w:r>
    </w:p>
    <w:p w:rsidR="000B4B6C" w:rsidRDefault="003F6865" w:rsidP="009A730C">
      <w:pPr>
        <w:pStyle w:val="PolicyLevel3"/>
        <w:ind w:left="1418"/>
      </w:pPr>
      <w:r>
        <w:t>M</w:t>
      </w:r>
      <w:r w:rsidR="00377691">
        <w:t xml:space="preserve">onitor students’ </w:t>
      </w:r>
      <w:r w:rsidR="000B4B6C">
        <w:t>progress and academic needs to ensure the appropriate support is in place.</w:t>
      </w:r>
    </w:p>
    <w:p w:rsidR="000B4B6C" w:rsidRDefault="003F6865" w:rsidP="009A730C">
      <w:pPr>
        <w:pStyle w:val="PolicyLevel3"/>
        <w:ind w:left="1418"/>
      </w:pPr>
      <w:r>
        <w:t>K</w:t>
      </w:r>
      <w:r w:rsidR="00E36230">
        <w:t>eep up-to-</w:t>
      </w:r>
      <w:r w:rsidR="000B4B6C">
        <w:t>date with equality legislation and its application by attending the appropriate training.</w:t>
      </w:r>
    </w:p>
    <w:p w:rsidR="000B4B6C" w:rsidRDefault="000B4B6C" w:rsidP="000B4B6C">
      <w:pPr>
        <w:pStyle w:val="ListParagraph"/>
        <w:ind w:left="2410"/>
        <w:jc w:val="both"/>
        <w:rPr>
          <w:sz w:val="24"/>
          <w:szCs w:val="24"/>
        </w:rPr>
      </w:pPr>
    </w:p>
    <w:p w:rsidR="000B4B6C" w:rsidRDefault="005714CE" w:rsidP="00D00222">
      <w:pPr>
        <w:pStyle w:val="Style2"/>
        <w:ind w:left="993"/>
      </w:pPr>
      <w:r>
        <w:t>Children</w:t>
      </w:r>
      <w:r w:rsidR="003F6865">
        <w:t xml:space="preserve"> will:</w:t>
      </w:r>
    </w:p>
    <w:p w:rsidR="000B4B6C" w:rsidRDefault="003F6865" w:rsidP="00D00222">
      <w:pPr>
        <w:pStyle w:val="PolicyLevel3"/>
        <w:ind w:left="1418"/>
      </w:pPr>
      <w:r>
        <w:t>N</w:t>
      </w:r>
      <w:r w:rsidR="000B4B6C">
        <w:t>ot discriminate or harass any other pupil or staff member</w:t>
      </w:r>
    </w:p>
    <w:p w:rsidR="000B4B6C" w:rsidRDefault="003F6865" w:rsidP="00D00222">
      <w:pPr>
        <w:pStyle w:val="PolicyLevel3"/>
        <w:ind w:left="1418"/>
      </w:pPr>
      <w:r>
        <w:t>A</w:t>
      </w:r>
      <w:r w:rsidR="000B4B6C">
        <w:t xml:space="preserve">ctively </w:t>
      </w:r>
      <w:r w:rsidR="000B4B6C" w:rsidRPr="00C63D47">
        <w:t>encourag</w:t>
      </w:r>
      <w:r w:rsidR="006F45A4">
        <w:t>e equality and diversity in the school</w:t>
      </w:r>
      <w:r w:rsidR="000B4B6C" w:rsidRPr="00C63D47">
        <w:t xml:space="preserve"> by</w:t>
      </w:r>
      <w:r w:rsidR="000B4B6C">
        <w:t xml:space="preserve"> contributing </w:t>
      </w:r>
      <w:r w:rsidR="000B4B6C" w:rsidRPr="00C63D47">
        <w:t>their cultural experienc</w:t>
      </w:r>
      <w:r w:rsidR="000B4B6C">
        <w:t>es and values</w:t>
      </w:r>
      <w:r w:rsidR="000B4B6C" w:rsidRPr="00C63D47">
        <w:t>.</w:t>
      </w:r>
    </w:p>
    <w:p w:rsidR="000B4B6C" w:rsidRDefault="003F6865" w:rsidP="00D00222">
      <w:pPr>
        <w:pStyle w:val="PolicyLevel3"/>
        <w:ind w:left="1418"/>
      </w:pPr>
      <w:r>
        <w:lastRenderedPageBreak/>
        <w:t>R</w:t>
      </w:r>
      <w:r w:rsidR="000B4B6C">
        <w:t>eport any incidences of bullying or harassment, whether to themselves or to others, to their Head of Y</w:t>
      </w:r>
      <w:r w:rsidR="006F45A4">
        <w:t>ear or to another member of the school</w:t>
      </w:r>
      <w:r w:rsidR="000B4B6C">
        <w:t xml:space="preserve"> staff.</w:t>
      </w:r>
    </w:p>
    <w:p w:rsidR="000B4B6C" w:rsidRDefault="003F6865" w:rsidP="00D00222">
      <w:pPr>
        <w:pStyle w:val="PolicyLevel3"/>
        <w:ind w:left="1418"/>
      </w:pPr>
      <w:r>
        <w:t>A</w:t>
      </w:r>
      <w:r w:rsidR="000B4B6C">
        <w:t xml:space="preserve">bide by all the </w:t>
      </w:r>
      <w:r w:rsidR="006F45A4">
        <w:t>school</w:t>
      </w:r>
      <w:r w:rsidR="000B4B6C">
        <w:t>’s equality and diversity</w:t>
      </w:r>
      <w:r>
        <w:t xml:space="preserve"> p</w:t>
      </w:r>
      <w:r w:rsidR="000B4B6C">
        <w:t>olicies, procedures and codes.</w:t>
      </w:r>
    </w:p>
    <w:p w:rsidR="003F6865" w:rsidRPr="00D00222" w:rsidRDefault="003F6865" w:rsidP="00D00222">
      <w:pPr>
        <w:jc w:val="both"/>
        <w:rPr>
          <w:sz w:val="24"/>
          <w:szCs w:val="24"/>
        </w:rPr>
      </w:pPr>
      <w:bookmarkStart w:id="8" w:name="f"/>
    </w:p>
    <w:p w:rsidR="000B4B6C" w:rsidRDefault="000B4B6C" w:rsidP="000B4B6C">
      <w:pPr>
        <w:pStyle w:val="Heading10"/>
      </w:pPr>
      <w:bookmarkStart w:id="9" w:name="_Monitoring_and_evaluation"/>
      <w:bookmarkEnd w:id="9"/>
      <w:r>
        <w:t>Monitoring and evaluation</w:t>
      </w:r>
    </w:p>
    <w:p w:rsidR="000B4B6C" w:rsidRDefault="000B4B6C" w:rsidP="000B4B6C">
      <w:pPr>
        <w:pStyle w:val="ListParagraph"/>
        <w:ind w:left="993"/>
        <w:jc w:val="both"/>
        <w:rPr>
          <w:b/>
          <w:sz w:val="28"/>
          <w:szCs w:val="24"/>
        </w:rPr>
      </w:pPr>
    </w:p>
    <w:p w:rsidR="000B4B6C" w:rsidRPr="00B67A71" w:rsidRDefault="000B4B6C" w:rsidP="00D00222">
      <w:pPr>
        <w:pStyle w:val="Style2"/>
        <w:ind w:left="993"/>
      </w:pPr>
      <w:r>
        <w:t xml:space="preserve">This </w:t>
      </w:r>
      <w:r w:rsidRPr="00B67A71">
        <w:t xml:space="preserve">Policy </w:t>
      </w:r>
      <w:r>
        <w:t xml:space="preserve">will be monitored and evaluated on an annual basis by the Headteacher and </w:t>
      </w:r>
      <w:r w:rsidRPr="00B67A71">
        <w:t>the Governing Body</w:t>
      </w:r>
      <w:r>
        <w:t xml:space="preserve"> in the following ways:</w:t>
      </w:r>
    </w:p>
    <w:p w:rsidR="000B4B6C" w:rsidRPr="00B67A71" w:rsidRDefault="000B4B6C" w:rsidP="00D00222">
      <w:pPr>
        <w:pStyle w:val="PolicyLevel3"/>
        <w:ind w:left="1418"/>
      </w:pPr>
      <w:r>
        <w:t>Individual attainment data will be used to measure the effectiveness of this Policy on student achievement.</w:t>
      </w:r>
    </w:p>
    <w:p w:rsidR="000B4B6C" w:rsidRDefault="000B4B6C" w:rsidP="00D00222">
      <w:pPr>
        <w:pStyle w:val="PolicyLevel3"/>
        <w:ind w:left="1418"/>
      </w:pPr>
      <w:r>
        <w:t xml:space="preserve">Equal </w:t>
      </w:r>
      <w:r w:rsidRPr="00B67A71">
        <w:t xml:space="preserve">opportunities </w:t>
      </w:r>
      <w:r>
        <w:t>recruitment data</w:t>
      </w:r>
      <w:r w:rsidRPr="00B67A71">
        <w:t>.</w:t>
      </w:r>
    </w:p>
    <w:p w:rsidR="000B4B6C" w:rsidRPr="00D121B6" w:rsidRDefault="000B4B6C" w:rsidP="00D00222">
      <w:pPr>
        <w:pStyle w:val="PolicyLevel3"/>
        <w:ind w:left="1418"/>
      </w:pPr>
      <w:r>
        <w:t>Equality impact assessments.</w:t>
      </w:r>
    </w:p>
    <w:p w:rsidR="000B4B6C" w:rsidRDefault="000B4B6C" w:rsidP="00D00222">
      <w:pPr>
        <w:pStyle w:val="PolicyLevel3"/>
        <w:ind w:left="1418"/>
      </w:pPr>
      <w:r>
        <w:t>Ofsted inspection judgements on equality and diversity.</w:t>
      </w:r>
    </w:p>
    <w:p w:rsidR="000B4B6C" w:rsidRDefault="000B4B6C" w:rsidP="00D00222">
      <w:pPr>
        <w:pStyle w:val="PolicyLevel3"/>
        <w:ind w:left="1418"/>
      </w:pPr>
      <w:r>
        <w:t>Incident records related to harassment and bullying.</w:t>
      </w:r>
    </w:p>
    <w:p w:rsidR="000B4B6C" w:rsidRDefault="000B4B6C" w:rsidP="000B4B6C">
      <w:pPr>
        <w:pStyle w:val="ListParagraph"/>
        <w:ind w:left="993"/>
        <w:jc w:val="both"/>
        <w:rPr>
          <w:sz w:val="24"/>
          <w:szCs w:val="24"/>
        </w:rPr>
      </w:pPr>
    </w:p>
    <w:p w:rsidR="0052292C" w:rsidRDefault="0052292C" w:rsidP="000B4B6C">
      <w:pPr>
        <w:pStyle w:val="ListParagraph"/>
        <w:ind w:left="993"/>
        <w:jc w:val="both"/>
        <w:rPr>
          <w:sz w:val="24"/>
          <w:szCs w:val="24"/>
        </w:rPr>
      </w:pPr>
    </w:p>
    <w:p w:rsidR="0052292C" w:rsidRDefault="0052292C" w:rsidP="000B4B6C">
      <w:pPr>
        <w:pStyle w:val="ListParagraph"/>
        <w:ind w:left="993"/>
        <w:jc w:val="both"/>
        <w:rPr>
          <w:sz w:val="24"/>
          <w:szCs w:val="24"/>
        </w:rPr>
      </w:pPr>
    </w:p>
    <w:p w:rsidR="0052292C" w:rsidRDefault="0052292C" w:rsidP="000B4B6C">
      <w:pPr>
        <w:pStyle w:val="ListParagraph"/>
        <w:ind w:left="993"/>
        <w:jc w:val="both"/>
        <w:rPr>
          <w:sz w:val="24"/>
          <w:szCs w:val="24"/>
        </w:rPr>
      </w:pPr>
    </w:p>
    <w:p w:rsidR="0052292C" w:rsidRPr="00345FCF" w:rsidRDefault="0052292C" w:rsidP="000B4B6C">
      <w:pPr>
        <w:pStyle w:val="ListParagraph"/>
        <w:ind w:left="993"/>
        <w:jc w:val="both"/>
        <w:rPr>
          <w:sz w:val="24"/>
          <w:szCs w:val="24"/>
        </w:rPr>
      </w:pPr>
    </w:p>
    <w:p w:rsidR="000B4B6C" w:rsidRPr="001B5B1D" w:rsidRDefault="000B4B6C" w:rsidP="000B4B6C">
      <w:pPr>
        <w:pStyle w:val="Heading10"/>
        <w:rPr>
          <w:sz w:val="24"/>
        </w:rPr>
      </w:pPr>
      <w:bookmarkStart w:id="10" w:name="_Dissemination"/>
      <w:bookmarkEnd w:id="10"/>
      <w:r w:rsidRPr="001B5B1D">
        <w:t>Dissemination</w:t>
      </w:r>
    </w:p>
    <w:p w:rsidR="000B4B6C" w:rsidRPr="001B5B1D" w:rsidRDefault="000B4B6C" w:rsidP="000B4B6C">
      <w:pPr>
        <w:pStyle w:val="ListParagraph"/>
        <w:ind w:left="993"/>
        <w:jc w:val="both"/>
        <w:rPr>
          <w:sz w:val="24"/>
          <w:szCs w:val="24"/>
        </w:rPr>
      </w:pPr>
    </w:p>
    <w:p w:rsidR="000B4B6C" w:rsidRDefault="000B4B6C" w:rsidP="00D00222">
      <w:pPr>
        <w:pStyle w:val="Style2"/>
        <w:ind w:left="993"/>
      </w:pPr>
      <w:r>
        <w:t xml:space="preserve">We will take steps </w:t>
      </w:r>
      <w:r w:rsidRPr="001B5B1D">
        <w:t>to</w:t>
      </w:r>
      <w:r>
        <w:t xml:space="preserve"> communicate this Policy to</w:t>
      </w:r>
      <w:r w:rsidRPr="001B5B1D">
        <w:t xml:space="preserve"> the Governing Body, Headteacher and, as appropriate, students and parents, in an accessible format and on the </w:t>
      </w:r>
      <w:r w:rsidR="006F45A4">
        <w:t xml:space="preserve">school </w:t>
      </w:r>
      <w:r w:rsidRPr="001B5B1D">
        <w:t>website.</w:t>
      </w:r>
    </w:p>
    <w:p w:rsidR="000B4B6C" w:rsidRPr="00C54630" w:rsidRDefault="000B4B6C" w:rsidP="00C54630">
      <w:pPr>
        <w:pStyle w:val="Style2"/>
        <w:ind w:left="993"/>
      </w:pPr>
      <w:r>
        <w:t xml:space="preserve">Annual equality objectives and outcomes will also be made available on the </w:t>
      </w:r>
      <w:r w:rsidR="006F45A4">
        <w:t xml:space="preserve">school </w:t>
      </w:r>
      <w:r>
        <w:t>website.</w:t>
      </w:r>
    </w:p>
    <w:p w:rsidR="000B4B6C" w:rsidRPr="00C54630" w:rsidRDefault="000B4B6C" w:rsidP="00C54630">
      <w:pPr>
        <w:pStyle w:val="Heading10"/>
      </w:pPr>
      <w:r w:rsidRPr="00734F55">
        <w:t>Enforcement</w:t>
      </w:r>
      <w:bookmarkEnd w:id="8"/>
    </w:p>
    <w:p w:rsidR="00C54630" w:rsidRPr="00C54630" w:rsidRDefault="00C54630" w:rsidP="00C54630">
      <w:pPr>
        <w:pStyle w:val="PlainText"/>
        <w:rPr>
          <w:rFonts w:asciiTheme="minorHAnsi" w:eastAsia="MS Mincho" w:hAnsiTheme="minorHAnsi" w:cstheme="minorHAnsi"/>
          <w:sz w:val="22"/>
          <w:szCs w:val="22"/>
          <w:u w:val="single"/>
        </w:rPr>
      </w:pPr>
      <w:r w:rsidRPr="00C54630">
        <w:rPr>
          <w:rFonts w:asciiTheme="minorHAnsi" w:hAnsiTheme="minorHAnsi" w:cstheme="minorHAnsi"/>
          <w:sz w:val="22"/>
          <w:szCs w:val="22"/>
        </w:rPr>
        <w:t xml:space="preserve">5.1 </w:t>
      </w:r>
      <w:r w:rsidR="000B4B6C" w:rsidRPr="00C54630">
        <w:rPr>
          <w:rFonts w:asciiTheme="minorHAnsi" w:hAnsiTheme="minorHAnsi" w:cstheme="minorHAnsi"/>
          <w:sz w:val="22"/>
          <w:szCs w:val="22"/>
        </w:rPr>
        <w:t xml:space="preserve">Staff members and students who do not comply with the provisions of this Policy </w:t>
      </w:r>
      <w:r w:rsidR="006F45A4" w:rsidRPr="00C54630">
        <w:rPr>
          <w:rFonts w:asciiTheme="minorHAnsi" w:hAnsiTheme="minorHAnsi" w:cstheme="minorHAnsi"/>
          <w:sz w:val="22"/>
          <w:szCs w:val="22"/>
        </w:rPr>
        <w:t>may be subject to the school</w:t>
      </w:r>
      <w:r w:rsidR="000B4B6C" w:rsidRPr="00C54630">
        <w:rPr>
          <w:rFonts w:asciiTheme="minorHAnsi" w:hAnsiTheme="minorHAnsi" w:cstheme="minorHAnsi"/>
          <w:sz w:val="22"/>
          <w:szCs w:val="22"/>
        </w:rPr>
        <w:t>’s disciplinary procedures.</w:t>
      </w:r>
      <w:r w:rsidRPr="00C54630">
        <w:rPr>
          <w:rFonts w:asciiTheme="minorHAnsi" w:eastAsia="MS Mincho" w:hAnsiTheme="minorHAnsi" w:cstheme="minorHAnsi"/>
          <w:sz w:val="22"/>
          <w:szCs w:val="22"/>
          <w:u w:val="single"/>
        </w:rPr>
        <w:t xml:space="preserve"> </w:t>
      </w:r>
      <w:r w:rsidRPr="00C54630">
        <w:rPr>
          <w:rFonts w:asciiTheme="minorHAnsi" w:eastAsia="MS Mincho" w:hAnsiTheme="minorHAnsi" w:cstheme="minorHAnsi"/>
          <w:sz w:val="22"/>
          <w:szCs w:val="22"/>
        </w:rPr>
        <w:t>All breaches of the policy will be rigorously followed up using the appropriate procedures and reported to the Governing Body and LA as required.</w:t>
      </w:r>
    </w:p>
    <w:p w:rsidR="000B4B6C" w:rsidRPr="00C54630" w:rsidRDefault="000B4B6C" w:rsidP="00C54630">
      <w:pPr>
        <w:pStyle w:val="Style2"/>
        <w:numPr>
          <w:ilvl w:val="0"/>
          <w:numId w:val="0"/>
        </w:numPr>
        <w:ind w:left="993"/>
      </w:pPr>
    </w:p>
    <w:p w:rsidR="00C54630" w:rsidRPr="00C54630" w:rsidRDefault="00C54630" w:rsidP="00C54630">
      <w:pPr>
        <w:pStyle w:val="PlainText"/>
        <w:rPr>
          <w:rFonts w:asciiTheme="minorHAnsi" w:eastAsia="MS Mincho" w:hAnsiTheme="minorHAnsi" w:cstheme="minorHAnsi"/>
          <w:sz w:val="22"/>
          <w:szCs w:val="22"/>
          <w:u w:val="single"/>
        </w:rPr>
      </w:pPr>
      <w:r w:rsidRPr="00C54630">
        <w:rPr>
          <w:rFonts w:asciiTheme="minorHAnsi" w:eastAsia="MS Mincho" w:hAnsiTheme="minorHAnsi" w:cstheme="minorHAnsi"/>
          <w:sz w:val="22"/>
          <w:szCs w:val="22"/>
          <w:u w:val="single"/>
        </w:rPr>
        <w:t xml:space="preserve">Policy planning and development </w:t>
      </w:r>
    </w:p>
    <w:p w:rsidR="00C54630" w:rsidRPr="00C54630" w:rsidRDefault="00C54630" w:rsidP="00C54630">
      <w:pPr>
        <w:pStyle w:val="PlainText"/>
        <w:rPr>
          <w:rFonts w:asciiTheme="minorHAnsi" w:eastAsia="MS Mincho" w:hAnsiTheme="minorHAnsi" w:cstheme="minorHAnsi"/>
          <w:sz w:val="22"/>
          <w:szCs w:val="22"/>
          <w:u w:val="single"/>
        </w:rPr>
      </w:pPr>
    </w:p>
    <w:p w:rsidR="00C54630" w:rsidRPr="00C54630" w:rsidRDefault="00C54630" w:rsidP="00C54630">
      <w:pPr>
        <w:pStyle w:val="PlainText"/>
        <w:numPr>
          <w:ilvl w:val="0"/>
          <w:numId w:val="28"/>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 xml:space="preserve">In the planning and development stage of policy-making, we will ensure we have consulted and </w:t>
      </w:r>
      <w:proofErr w:type="gramStart"/>
      <w:r w:rsidRPr="00C54630">
        <w:rPr>
          <w:rFonts w:asciiTheme="minorHAnsi" w:eastAsia="MS Mincho" w:hAnsiTheme="minorHAnsi" w:cstheme="minorHAnsi"/>
          <w:sz w:val="22"/>
          <w:szCs w:val="22"/>
        </w:rPr>
        <w:t>taken into account</w:t>
      </w:r>
      <w:proofErr w:type="gramEnd"/>
      <w:r w:rsidRPr="00C54630">
        <w:rPr>
          <w:rFonts w:asciiTheme="minorHAnsi" w:eastAsia="MS Mincho" w:hAnsiTheme="minorHAnsi" w:cstheme="minorHAnsi"/>
          <w:sz w:val="22"/>
          <w:szCs w:val="22"/>
        </w:rPr>
        <w:t xml:space="preserve"> stakeholder views.</w:t>
      </w:r>
    </w:p>
    <w:p w:rsidR="00C54630" w:rsidRPr="00C54630" w:rsidRDefault="00C54630" w:rsidP="00C54630">
      <w:pPr>
        <w:pStyle w:val="PlainText"/>
        <w:tabs>
          <w:tab w:val="num" w:pos="540"/>
        </w:tabs>
        <w:ind w:left="540" w:hanging="540"/>
        <w:rPr>
          <w:rFonts w:asciiTheme="minorHAnsi" w:eastAsia="MS Mincho" w:hAnsiTheme="minorHAnsi" w:cstheme="minorHAnsi"/>
          <w:sz w:val="22"/>
          <w:szCs w:val="22"/>
        </w:rPr>
      </w:pPr>
    </w:p>
    <w:p w:rsidR="00C54630" w:rsidRPr="00C54630" w:rsidRDefault="00C54630" w:rsidP="00C54630">
      <w:pPr>
        <w:pStyle w:val="PlainText"/>
        <w:numPr>
          <w:ilvl w:val="0"/>
          <w:numId w:val="28"/>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All improvement plans will be designed with an element of impact assessment built in to monitor the success of each activity.</w:t>
      </w:r>
    </w:p>
    <w:p w:rsidR="00C54630" w:rsidRPr="00C54630" w:rsidRDefault="00C54630" w:rsidP="00C54630">
      <w:pPr>
        <w:pStyle w:val="PlainText"/>
        <w:rPr>
          <w:rFonts w:asciiTheme="minorHAnsi" w:eastAsia="MS Mincho" w:hAnsiTheme="minorHAnsi" w:cstheme="minorHAnsi"/>
          <w:sz w:val="22"/>
          <w:szCs w:val="22"/>
        </w:rPr>
      </w:pPr>
    </w:p>
    <w:p w:rsidR="00C54630" w:rsidRPr="00C54630" w:rsidRDefault="00C54630" w:rsidP="00C54630">
      <w:pPr>
        <w:pStyle w:val="PlainText"/>
        <w:numPr>
          <w:ilvl w:val="0"/>
          <w:numId w:val="28"/>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All objectives will be specific and measurable with clear progress evaluation methods.</w:t>
      </w:r>
    </w:p>
    <w:p w:rsidR="00C54630" w:rsidRPr="00C54630" w:rsidRDefault="00C54630" w:rsidP="00C54630">
      <w:pPr>
        <w:pStyle w:val="PlainText"/>
        <w:tabs>
          <w:tab w:val="num" w:pos="540"/>
        </w:tabs>
        <w:ind w:left="540" w:hanging="540"/>
        <w:rPr>
          <w:rFonts w:asciiTheme="minorHAnsi" w:eastAsia="MS Mincho" w:hAnsiTheme="minorHAnsi" w:cstheme="minorHAnsi"/>
          <w:sz w:val="22"/>
          <w:szCs w:val="22"/>
        </w:rPr>
      </w:pPr>
    </w:p>
    <w:p w:rsidR="00C54630" w:rsidRPr="00C54630" w:rsidRDefault="00C54630" w:rsidP="00C54630">
      <w:pPr>
        <w:pStyle w:val="PlainText"/>
        <w:numPr>
          <w:ilvl w:val="0"/>
          <w:numId w:val="28"/>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There will be a systematic review of the impact of all policies and procedures on equality and diversity to address any areas of inequality.</w:t>
      </w:r>
      <w:r>
        <w:rPr>
          <w:rFonts w:asciiTheme="minorHAnsi" w:eastAsia="MS Mincho" w:hAnsiTheme="minorHAnsi" w:cstheme="minorHAnsi"/>
          <w:sz w:val="22"/>
          <w:szCs w:val="22"/>
        </w:rPr>
        <w:t xml:space="preserve"> At St Winifred’s, </w:t>
      </w:r>
      <w:proofErr w:type="gramStart"/>
      <w:r>
        <w:rPr>
          <w:rFonts w:asciiTheme="minorHAnsi" w:eastAsia="MS Mincho" w:hAnsiTheme="minorHAnsi" w:cstheme="minorHAnsi"/>
          <w:sz w:val="22"/>
          <w:szCs w:val="22"/>
        </w:rPr>
        <w:t xml:space="preserve">the </w:t>
      </w:r>
      <w:r w:rsidRPr="00C54630">
        <w:rPr>
          <w:rFonts w:asciiTheme="minorHAnsi" w:eastAsia="MS Mincho" w:hAnsiTheme="minorHAnsi" w:cstheme="minorHAnsi"/>
          <w:sz w:val="22"/>
          <w:szCs w:val="22"/>
        </w:rPr>
        <w:t xml:space="preserve"> achievement</w:t>
      </w:r>
      <w:proofErr w:type="gramEnd"/>
      <w:r w:rsidRPr="00C54630">
        <w:rPr>
          <w:rFonts w:asciiTheme="minorHAnsi" w:eastAsia="MS Mincho" w:hAnsiTheme="minorHAnsi" w:cstheme="minorHAnsi"/>
          <w:sz w:val="22"/>
          <w:szCs w:val="22"/>
        </w:rPr>
        <w:t xml:space="preserve"> and attainment will </w:t>
      </w:r>
      <w:r>
        <w:rPr>
          <w:rFonts w:asciiTheme="minorHAnsi" w:eastAsia="MS Mincho" w:hAnsiTheme="minorHAnsi" w:cstheme="minorHAnsi"/>
          <w:sz w:val="22"/>
          <w:szCs w:val="22"/>
        </w:rPr>
        <w:t xml:space="preserve">of specific groups is analysed termly </w:t>
      </w:r>
      <w:r w:rsidRPr="00C54630">
        <w:rPr>
          <w:rFonts w:asciiTheme="minorHAnsi" w:eastAsia="MS Mincho" w:hAnsiTheme="minorHAnsi" w:cstheme="minorHAnsi"/>
          <w:sz w:val="22"/>
          <w:szCs w:val="22"/>
        </w:rPr>
        <w:t xml:space="preserve">ensure progress for all, especially in relation to any identified disadvantaged groups; attendance and exclusion data </w:t>
      </w:r>
      <w:r>
        <w:rPr>
          <w:rFonts w:asciiTheme="minorHAnsi" w:eastAsia="MS Mincho" w:hAnsiTheme="minorHAnsi" w:cstheme="minorHAnsi"/>
          <w:sz w:val="22"/>
          <w:szCs w:val="22"/>
        </w:rPr>
        <w:t xml:space="preserve">is also </w:t>
      </w:r>
      <w:r w:rsidRPr="00C54630">
        <w:rPr>
          <w:rFonts w:asciiTheme="minorHAnsi" w:eastAsia="MS Mincho" w:hAnsiTheme="minorHAnsi" w:cstheme="minorHAnsi"/>
          <w:sz w:val="22"/>
          <w:szCs w:val="22"/>
        </w:rPr>
        <w:t>reviewed to ensure no over-representation of any one group.)</w:t>
      </w:r>
    </w:p>
    <w:p w:rsidR="00C54630" w:rsidRPr="00C54630" w:rsidRDefault="00C54630" w:rsidP="00C54630">
      <w:pPr>
        <w:pStyle w:val="PlainText"/>
        <w:tabs>
          <w:tab w:val="num" w:pos="540"/>
        </w:tabs>
        <w:ind w:left="540" w:hanging="540"/>
        <w:rPr>
          <w:rFonts w:asciiTheme="minorHAnsi" w:eastAsia="MS Mincho" w:hAnsiTheme="minorHAnsi" w:cstheme="minorHAnsi"/>
          <w:sz w:val="22"/>
          <w:szCs w:val="22"/>
        </w:rPr>
      </w:pPr>
    </w:p>
    <w:p w:rsidR="00C54630" w:rsidRPr="00C54630" w:rsidRDefault="00C54630" w:rsidP="00C54630">
      <w:pPr>
        <w:pStyle w:val="PlainText"/>
        <w:numPr>
          <w:ilvl w:val="0"/>
          <w:numId w:val="28"/>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Our target-setting processes ensure appropriate, challenging targets are set in relation to identifiable groups as well as individual pupils / cohorts.</w:t>
      </w:r>
    </w:p>
    <w:p w:rsidR="00C54630" w:rsidRPr="00C54630" w:rsidRDefault="00C54630" w:rsidP="00C54630">
      <w:pPr>
        <w:pStyle w:val="PlainText"/>
        <w:rPr>
          <w:rFonts w:asciiTheme="minorHAnsi" w:eastAsia="MS Mincho" w:hAnsiTheme="minorHAnsi" w:cstheme="minorHAnsi"/>
          <w:sz w:val="22"/>
          <w:szCs w:val="22"/>
        </w:rPr>
      </w:pPr>
    </w:p>
    <w:p w:rsidR="00C54630" w:rsidRPr="00C54630" w:rsidRDefault="00C54630" w:rsidP="00C54630">
      <w:pPr>
        <w:pStyle w:val="PlainText"/>
        <w:rPr>
          <w:rFonts w:asciiTheme="minorHAnsi" w:eastAsia="MS Mincho" w:hAnsiTheme="minorHAnsi" w:cstheme="minorHAnsi"/>
          <w:sz w:val="22"/>
          <w:szCs w:val="22"/>
        </w:rPr>
      </w:pPr>
    </w:p>
    <w:p w:rsidR="00C54630" w:rsidRPr="00C54630" w:rsidRDefault="00C54630" w:rsidP="00C54630">
      <w:pPr>
        <w:pStyle w:val="PlainText"/>
        <w:rPr>
          <w:rFonts w:asciiTheme="minorHAnsi" w:eastAsia="MS Mincho" w:hAnsiTheme="minorHAnsi" w:cstheme="minorHAnsi"/>
          <w:sz w:val="22"/>
          <w:szCs w:val="22"/>
          <w:u w:val="single"/>
        </w:rPr>
      </w:pPr>
      <w:r w:rsidRPr="00C54630">
        <w:rPr>
          <w:rFonts w:asciiTheme="minorHAnsi" w:eastAsia="MS Mincho" w:hAnsiTheme="minorHAnsi" w:cstheme="minorHAnsi"/>
          <w:sz w:val="22"/>
          <w:szCs w:val="22"/>
          <w:u w:val="single"/>
        </w:rPr>
        <w:t>Monitoring and Quality Assurance</w:t>
      </w:r>
    </w:p>
    <w:p w:rsidR="00C54630" w:rsidRPr="00C54630" w:rsidRDefault="00C54630" w:rsidP="00C54630">
      <w:pPr>
        <w:pStyle w:val="PlainText"/>
        <w:rPr>
          <w:rFonts w:asciiTheme="minorHAnsi" w:eastAsia="MS Mincho" w:hAnsiTheme="minorHAnsi" w:cstheme="minorHAnsi"/>
          <w:sz w:val="22"/>
          <w:szCs w:val="22"/>
        </w:rPr>
      </w:pPr>
    </w:p>
    <w:p w:rsidR="00C54630" w:rsidRPr="00C54630" w:rsidRDefault="00C54630" w:rsidP="00C54630">
      <w:pPr>
        <w:pStyle w:val="PlainText"/>
        <w:numPr>
          <w:ilvl w:val="0"/>
          <w:numId w:val="29"/>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Each pupil’s progress is monitored and tracked. The resulting data is analysed in respect of gender, race, ability or additional needs, looked-after status.</w:t>
      </w:r>
    </w:p>
    <w:p w:rsidR="00C54630" w:rsidRPr="00C54630" w:rsidRDefault="00C54630" w:rsidP="00C54630">
      <w:pPr>
        <w:pStyle w:val="PlainText"/>
        <w:tabs>
          <w:tab w:val="num" w:pos="540"/>
        </w:tabs>
        <w:ind w:left="540" w:hanging="540"/>
        <w:rPr>
          <w:rFonts w:asciiTheme="minorHAnsi" w:eastAsia="MS Mincho" w:hAnsiTheme="minorHAnsi" w:cstheme="minorHAnsi"/>
          <w:sz w:val="22"/>
          <w:szCs w:val="22"/>
        </w:rPr>
      </w:pPr>
    </w:p>
    <w:p w:rsidR="00C54630" w:rsidRPr="00C54630" w:rsidRDefault="00C54630" w:rsidP="00C54630">
      <w:pPr>
        <w:pStyle w:val="PlainText"/>
        <w:numPr>
          <w:ilvl w:val="0"/>
          <w:numId w:val="29"/>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In addition to monitoring to rule out any potential disadvantage, quality assurance procedures ensure the school meets its duty to positively promote diversity. (</w:t>
      </w:r>
      <w:proofErr w:type="spellStart"/>
      <w:r w:rsidRPr="00C54630">
        <w:rPr>
          <w:rFonts w:asciiTheme="minorHAnsi" w:eastAsia="MS Mincho" w:hAnsiTheme="minorHAnsi" w:cstheme="minorHAnsi"/>
          <w:sz w:val="22"/>
          <w:szCs w:val="22"/>
          <w:u w:val="single"/>
        </w:rPr>
        <w:t>Eg.</w:t>
      </w:r>
      <w:proofErr w:type="spellEnd"/>
      <w:r w:rsidRPr="00C54630">
        <w:rPr>
          <w:rFonts w:asciiTheme="minorHAnsi" w:eastAsia="MS Mincho" w:hAnsiTheme="minorHAnsi" w:cstheme="minorHAnsi"/>
          <w:sz w:val="22"/>
          <w:szCs w:val="22"/>
          <w:u w:val="single"/>
        </w:rPr>
        <w:t xml:space="preserve"> lesson observations record evidence of differentiation and texts are reviewed to ensure appropriateness and inclusivity</w:t>
      </w:r>
      <w:r w:rsidRPr="00C54630">
        <w:rPr>
          <w:rFonts w:asciiTheme="minorHAnsi" w:eastAsia="MS Mincho" w:hAnsiTheme="minorHAnsi" w:cstheme="minorHAnsi"/>
          <w:sz w:val="22"/>
          <w:szCs w:val="22"/>
        </w:rPr>
        <w:t>.)</w:t>
      </w:r>
    </w:p>
    <w:p w:rsidR="00C54630" w:rsidRPr="00C54630" w:rsidRDefault="00C54630" w:rsidP="00C54630">
      <w:pPr>
        <w:pStyle w:val="PlainText"/>
        <w:tabs>
          <w:tab w:val="num" w:pos="540"/>
        </w:tabs>
        <w:ind w:left="540" w:hanging="540"/>
        <w:rPr>
          <w:rFonts w:asciiTheme="minorHAnsi" w:eastAsia="MS Mincho" w:hAnsiTheme="minorHAnsi" w:cstheme="minorHAnsi"/>
          <w:sz w:val="22"/>
          <w:szCs w:val="22"/>
        </w:rPr>
      </w:pPr>
    </w:p>
    <w:p w:rsidR="00C54630" w:rsidRPr="00C54630" w:rsidRDefault="00C54630" w:rsidP="00C54630">
      <w:pPr>
        <w:pStyle w:val="PlainText"/>
        <w:numPr>
          <w:ilvl w:val="0"/>
          <w:numId w:val="29"/>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 xml:space="preserve">The data collected is used to inform further school planning, target-setting and decision-making. </w:t>
      </w:r>
    </w:p>
    <w:p w:rsidR="00C54630" w:rsidRPr="00C54630" w:rsidRDefault="00C54630" w:rsidP="00C54630">
      <w:pPr>
        <w:pStyle w:val="PlainText"/>
        <w:rPr>
          <w:rFonts w:asciiTheme="minorHAnsi" w:eastAsia="MS Mincho" w:hAnsiTheme="minorHAnsi" w:cstheme="minorHAnsi"/>
          <w:sz w:val="22"/>
          <w:szCs w:val="22"/>
        </w:rPr>
      </w:pPr>
    </w:p>
    <w:p w:rsidR="000B4B6C" w:rsidRPr="0052292C" w:rsidRDefault="00C54630" w:rsidP="0052292C">
      <w:pPr>
        <w:pStyle w:val="PlainText"/>
        <w:numPr>
          <w:ilvl w:val="0"/>
          <w:numId w:val="29"/>
        </w:numPr>
        <w:tabs>
          <w:tab w:val="clear" w:pos="720"/>
          <w:tab w:val="num" w:pos="540"/>
        </w:tabs>
        <w:ind w:left="540" w:hanging="540"/>
        <w:rPr>
          <w:rFonts w:asciiTheme="minorHAnsi" w:eastAsia="MS Mincho" w:hAnsiTheme="minorHAnsi" w:cstheme="minorHAnsi"/>
          <w:sz w:val="22"/>
          <w:szCs w:val="22"/>
        </w:rPr>
      </w:pPr>
      <w:r w:rsidRPr="00C54630">
        <w:rPr>
          <w:rFonts w:asciiTheme="minorHAnsi" w:eastAsia="MS Mincho" w:hAnsiTheme="minorHAnsi" w:cstheme="minorHAnsi"/>
          <w:sz w:val="22"/>
          <w:szCs w:val="22"/>
        </w:rPr>
        <w:t>The impact of school policies on all aspects of access, admission and exclusion data will be considered.</w:t>
      </w:r>
    </w:p>
    <w:p w:rsidR="000B4B6C" w:rsidRPr="00734F55" w:rsidRDefault="000B4B6C" w:rsidP="000B4B6C">
      <w:pPr>
        <w:pStyle w:val="Heading10"/>
      </w:pPr>
      <w:bookmarkStart w:id="11" w:name="_Appeals"/>
      <w:bookmarkStart w:id="12" w:name="g"/>
      <w:bookmarkEnd w:id="11"/>
      <w:r w:rsidRPr="00734F55">
        <w:t>Appeals</w:t>
      </w:r>
    </w:p>
    <w:bookmarkEnd w:id="12"/>
    <w:p w:rsidR="000B4B6C" w:rsidRDefault="000B4B6C" w:rsidP="000B4B6C">
      <w:pPr>
        <w:pStyle w:val="ListParagraph"/>
        <w:ind w:left="1997"/>
        <w:jc w:val="both"/>
        <w:rPr>
          <w:sz w:val="24"/>
          <w:szCs w:val="24"/>
        </w:rPr>
      </w:pPr>
    </w:p>
    <w:p w:rsidR="00433707" w:rsidRPr="00433707" w:rsidRDefault="000B4B6C" w:rsidP="0052292C">
      <w:pPr>
        <w:pStyle w:val="Style2"/>
        <w:ind w:left="993"/>
      </w:pPr>
      <w:r w:rsidRPr="00B523C9">
        <w:t xml:space="preserve">Staff members retain the right to appeal against a decision on the acceptability of their appearance using the </w:t>
      </w:r>
      <w:r w:rsidR="006F45A4">
        <w:t>school</w:t>
      </w:r>
      <w:r w:rsidRPr="00B523C9">
        <w:t xml:space="preserve">’s grievance procedure.  </w:t>
      </w:r>
      <w:bookmarkEnd w:id="4"/>
    </w:p>
    <w:sectPr w:rsidR="00433707" w:rsidRPr="00433707" w:rsidSect="00C54630">
      <w:footerReference w:type="default" r:id="rId16"/>
      <w:pgSz w:w="11906" w:h="16838"/>
      <w:pgMar w:top="1440" w:right="707" w:bottom="1440" w:left="1134"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630" w:rsidRDefault="00C54630" w:rsidP="00AD4155">
      <w:pPr>
        <w:spacing w:after="0" w:line="240" w:lineRule="auto"/>
      </w:pPr>
      <w:r>
        <w:separator/>
      </w:r>
    </w:p>
  </w:endnote>
  <w:endnote w:type="continuationSeparator" w:id="0">
    <w:p w:rsidR="00C54630" w:rsidRDefault="00C54630"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420810"/>
      <w:docPartObj>
        <w:docPartGallery w:val="Page Numbers (Bottom of Page)"/>
        <w:docPartUnique/>
      </w:docPartObj>
    </w:sdtPr>
    <w:sdtEndPr>
      <w:rPr>
        <w:noProof/>
      </w:rPr>
    </w:sdtEndPr>
    <w:sdtContent>
      <w:p w:rsidR="00C54630" w:rsidRDefault="00C54630">
        <w:pPr>
          <w:pStyle w:val="Footer"/>
          <w:jc w:val="center"/>
        </w:pPr>
        <w:r>
          <w:fldChar w:fldCharType="begin"/>
        </w:r>
        <w:r>
          <w:instrText xml:space="preserve"> PAGE   \* MERGEFORMAT </w:instrText>
        </w:r>
        <w:r>
          <w:fldChar w:fldCharType="separate"/>
        </w:r>
        <w:r w:rsidR="00635D3F">
          <w:rPr>
            <w:noProof/>
          </w:rPr>
          <w:t>6</w:t>
        </w:r>
        <w:r>
          <w:rPr>
            <w:noProof/>
          </w:rPr>
          <w:fldChar w:fldCharType="end"/>
        </w:r>
      </w:p>
    </w:sdtContent>
  </w:sdt>
  <w:p w:rsidR="00C54630" w:rsidRDefault="00C54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630" w:rsidRDefault="00C54630" w:rsidP="00AD4155">
      <w:pPr>
        <w:spacing w:after="0" w:line="240" w:lineRule="auto"/>
      </w:pPr>
      <w:r>
        <w:separator/>
      </w:r>
    </w:p>
  </w:footnote>
  <w:footnote w:type="continuationSeparator" w:id="0">
    <w:p w:rsidR="00C54630" w:rsidRDefault="00C54630" w:rsidP="00AD4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589"/>
    <w:multiLevelType w:val="multilevel"/>
    <w:tmpl w:val="5134D2F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3CB5"/>
    <w:multiLevelType w:val="hybridMultilevel"/>
    <w:tmpl w:val="579A39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7A870C3"/>
    <w:multiLevelType w:val="hybridMultilevel"/>
    <w:tmpl w:val="5F0CCB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F6AB6"/>
    <w:multiLevelType w:val="hybridMultilevel"/>
    <w:tmpl w:val="5000654A"/>
    <w:lvl w:ilvl="0" w:tplc="768086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D7675"/>
    <w:multiLevelType w:val="hybridMultilevel"/>
    <w:tmpl w:val="6256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0D5772"/>
    <w:multiLevelType w:val="multilevel"/>
    <w:tmpl w:val="E87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B7A4A"/>
    <w:multiLevelType w:val="hybridMultilevel"/>
    <w:tmpl w:val="567892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0C56C47"/>
    <w:multiLevelType w:val="hybridMultilevel"/>
    <w:tmpl w:val="656072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178210B"/>
    <w:multiLevelType w:val="hybridMultilevel"/>
    <w:tmpl w:val="C65C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540AC"/>
    <w:multiLevelType w:val="hybridMultilevel"/>
    <w:tmpl w:val="9126D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620B4"/>
    <w:multiLevelType w:val="hybridMultilevel"/>
    <w:tmpl w:val="90FC9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16215"/>
    <w:multiLevelType w:val="multilevel"/>
    <w:tmpl w:val="18B2C56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1918DE"/>
    <w:multiLevelType w:val="hybridMultilevel"/>
    <w:tmpl w:val="52F28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4A1382"/>
    <w:multiLevelType w:val="hybridMultilevel"/>
    <w:tmpl w:val="0F22DE9A"/>
    <w:lvl w:ilvl="0" w:tplc="B51EDB7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FA7C8A"/>
    <w:multiLevelType w:val="multilevel"/>
    <w:tmpl w:val="180E531E"/>
    <w:lvl w:ilvl="0">
      <w:start w:val="1"/>
      <w:numFmt w:val="decimal"/>
      <w:lvlText w:val="%1.0."/>
      <w:lvlJc w:val="left"/>
      <w:pPr>
        <w:ind w:left="1146" w:hanging="720"/>
      </w:pPr>
      <w:rPr>
        <w:rFonts w:hint="default"/>
        <w:b/>
        <w:sz w:val="28"/>
      </w:rPr>
    </w:lvl>
    <w:lvl w:ilvl="1">
      <w:start w:val="1"/>
      <w:numFmt w:val="decimal"/>
      <w:lvlText w:val="%1.%2."/>
      <w:lvlJc w:val="left"/>
      <w:pPr>
        <w:ind w:left="1343" w:hanging="720"/>
      </w:pPr>
      <w:rPr>
        <w:rFonts w:hint="default"/>
        <w:b w:val="0"/>
        <w:sz w:val="24"/>
      </w:rPr>
    </w:lvl>
    <w:lvl w:ilvl="2">
      <w:start w:val="1"/>
      <w:numFmt w:val="decimal"/>
      <w:lvlText w:val="%1.%2.%3."/>
      <w:lvlJc w:val="left"/>
      <w:pPr>
        <w:ind w:left="2586" w:hanging="720"/>
      </w:pPr>
      <w:rPr>
        <w:rFonts w:hint="default"/>
        <w:b w:val="0"/>
        <w:sz w:val="24"/>
        <w:szCs w:val="24"/>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3E1438D9"/>
    <w:multiLevelType w:val="hybridMultilevel"/>
    <w:tmpl w:val="4F827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38C22A1"/>
    <w:multiLevelType w:val="multilevel"/>
    <w:tmpl w:val="61FA2E4A"/>
    <w:numStyleLink w:val="Style1"/>
  </w:abstractNum>
  <w:abstractNum w:abstractNumId="19" w15:restartNumberingAfterBreak="0">
    <w:nsid w:val="4BC05651"/>
    <w:multiLevelType w:val="multilevel"/>
    <w:tmpl w:val="51CEACF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105DD4"/>
    <w:multiLevelType w:val="hybridMultilevel"/>
    <w:tmpl w:val="BE8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64D102CE"/>
    <w:multiLevelType w:val="hybridMultilevel"/>
    <w:tmpl w:val="C306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C17E5"/>
    <w:multiLevelType w:val="hybridMultilevel"/>
    <w:tmpl w:val="C79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F6E4E"/>
    <w:multiLevelType w:val="hybridMultilevel"/>
    <w:tmpl w:val="0AF6D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686244"/>
    <w:multiLevelType w:val="hybridMultilevel"/>
    <w:tmpl w:val="8012C0C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270033"/>
    <w:multiLevelType w:val="hybridMultilevel"/>
    <w:tmpl w:val="8DFE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91452A9"/>
    <w:multiLevelType w:val="hybridMultilevel"/>
    <w:tmpl w:val="B5C6F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B0E12AC"/>
    <w:multiLevelType w:val="multilevel"/>
    <w:tmpl w:val="072691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1"/>
  </w:num>
  <w:num w:numId="4">
    <w:abstractNumId w:val="18"/>
    <w:lvlOverride w:ilvl="0">
      <w:lvl w:ilvl="0">
        <w:start w:val="1"/>
        <w:numFmt w:val="decimal"/>
        <w:pStyle w:val="Heading10"/>
        <w:lvlText w:val="%1."/>
        <w:lvlJc w:val="left"/>
        <w:pPr>
          <w:ind w:left="4320" w:hanging="360"/>
        </w:pPr>
        <w:rPr>
          <w:rFonts w:hint="default"/>
        </w:rPr>
      </w:lvl>
    </w:lvlOverride>
    <w:lvlOverride w:ilvl="1">
      <w:lvl w:ilvl="1">
        <w:start w:val="1"/>
        <w:numFmt w:val="decimal"/>
        <w:pStyle w:val="Style2"/>
        <w:lvlText w:val="%1.%2."/>
        <w:lvlJc w:val="left"/>
        <w:pPr>
          <w:ind w:left="5384" w:hanging="431"/>
        </w:pPr>
        <w:rPr>
          <w:rFonts w:asciiTheme="minorHAnsi" w:hAnsiTheme="minorHAnsi" w:hint="default"/>
          <w:sz w:val="22"/>
        </w:rPr>
      </w:lvl>
    </w:lvlOverride>
    <w:lvlOverride w:ilvl="2">
      <w:lvl w:ilvl="2">
        <w:start w:val="1"/>
        <w:numFmt w:val="decimal"/>
        <w:pStyle w:val="PolicyLevel3"/>
        <w:lvlText w:val="%1.%2.%3."/>
        <w:lvlJc w:val="left"/>
        <w:pPr>
          <w:ind w:left="5184" w:hanging="504"/>
        </w:pPr>
        <w:rPr>
          <w:rFonts w:hint="default"/>
        </w:rPr>
      </w:lvl>
    </w:lvlOverride>
    <w:lvlOverride w:ilvl="3">
      <w:lvl w:ilvl="3">
        <w:start w:val="1"/>
        <w:numFmt w:val="decimal"/>
        <w:lvlText w:val="%1.%2.%3.%4."/>
        <w:lvlJc w:val="left"/>
        <w:pPr>
          <w:ind w:left="5688" w:hanging="648"/>
        </w:pPr>
        <w:rPr>
          <w:rFonts w:hint="default"/>
        </w:rPr>
      </w:lvl>
    </w:lvlOverride>
    <w:lvlOverride w:ilvl="4">
      <w:lvl w:ilvl="4">
        <w:start w:val="1"/>
        <w:numFmt w:val="decimal"/>
        <w:lvlText w:val="%1.%2.%3.%4.%5."/>
        <w:lvlJc w:val="left"/>
        <w:pPr>
          <w:ind w:left="6192" w:hanging="792"/>
        </w:pPr>
        <w:rPr>
          <w:rFonts w:hint="default"/>
        </w:rPr>
      </w:lvl>
    </w:lvlOverride>
    <w:lvlOverride w:ilvl="5">
      <w:lvl w:ilvl="5">
        <w:start w:val="1"/>
        <w:numFmt w:val="decimal"/>
        <w:lvlText w:val="%1.%2.%3.%4.%5.%6."/>
        <w:lvlJc w:val="left"/>
        <w:pPr>
          <w:ind w:left="6696" w:hanging="936"/>
        </w:pPr>
        <w:rPr>
          <w:rFonts w:hint="default"/>
        </w:rPr>
      </w:lvl>
    </w:lvlOverride>
    <w:lvlOverride w:ilvl="6">
      <w:lvl w:ilvl="6">
        <w:start w:val="1"/>
        <w:numFmt w:val="decimal"/>
        <w:lvlText w:val="%1.%2.%3.%4.%5.%6.%7."/>
        <w:lvlJc w:val="left"/>
        <w:pPr>
          <w:ind w:left="7200" w:hanging="1080"/>
        </w:pPr>
        <w:rPr>
          <w:rFonts w:hint="default"/>
        </w:rPr>
      </w:lvl>
    </w:lvlOverride>
    <w:lvlOverride w:ilvl="7">
      <w:lvl w:ilvl="7">
        <w:start w:val="1"/>
        <w:numFmt w:val="decimal"/>
        <w:lvlText w:val="%1.%2.%3.%4.%5.%6.%7.%8."/>
        <w:lvlJc w:val="left"/>
        <w:pPr>
          <w:ind w:left="7704" w:hanging="1224"/>
        </w:pPr>
        <w:rPr>
          <w:rFonts w:hint="default"/>
        </w:rPr>
      </w:lvl>
    </w:lvlOverride>
    <w:lvlOverride w:ilvl="8">
      <w:lvl w:ilvl="8">
        <w:start w:val="1"/>
        <w:numFmt w:val="decimal"/>
        <w:lvlText w:val="%1.%2.%3.%4.%5.%6.%7.%8.%9."/>
        <w:lvlJc w:val="left"/>
        <w:pPr>
          <w:ind w:left="8280" w:hanging="1440"/>
        </w:pPr>
        <w:rPr>
          <w:rFonts w:hint="default"/>
        </w:rPr>
      </w:lvl>
    </w:lvlOverride>
  </w:num>
  <w:num w:numId="5">
    <w:abstractNumId w:val="2"/>
  </w:num>
  <w:num w:numId="6">
    <w:abstractNumId w:val="31"/>
  </w:num>
  <w:num w:numId="7">
    <w:abstractNumId w:val="22"/>
  </w:num>
  <w:num w:numId="8">
    <w:abstractNumId w:val="18"/>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9">
    <w:abstractNumId w:val="1"/>
  </w:num>
  <w:num w:numId="10">
    <w:abstractNumId w:val="13"/>
  </w:num>
  <w:num w:numId="11">
    <w:abstractNumId w:val="30"/>
  </w:num>
  <w:num w:numId="12">
    <w:abstractNumId w:val="19"/>
  </w:num>
  <w:num w:numId="13">
    <w:abstractNumId w:val="17"/>
  </w:num>
  <w:num w:numId="14">
    <w:abstractNumId w:val="29"/>
  </w:num>
  <w:num w:numId="15">
    <w:abstractNumId w:val="9"/>
  </w:num>
  <w:num w:numId="16">
    <w:abstractNumId w:val="8"/>
  </w:num>
  <w:num w:numId="17">
    <w:abstractNumId w:val="6"/>
  </w:num>
  <w:num w:numId="18">
    <w:abstractNumId w:val="1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4"/>
  </w:num>
  <w:num w:numId="23">
    <w:abstractNumId w:val="20"/>
  </w:num>
  <w:num w:numId="24">
    <w:abstractNumId w:val="16"/>
  </w:num>
  <w:num w:numId="25">
    <w:abstractNumId w:val="0"/>
  </w:num>
  <w:num w:numId="26">
    <w:abstractNumId w:val="25"/>
  </w:num>
  <w:num w:numId="27">
    <w:abstractNumId w:val="11"/>
  </w:num>
  <w:num w:numId="28">
    <w:abstractNumId w:val="23"/>
  </w:num>
  <w:num w:numId="29">
    <w:abstractNumId w:val="12"/>
  </w:num>
  <w:num w:numId="30">
    <w:abstractNumId w:val="14"/>
  </w:num>
  <w:num w:numId="31">
    <w:abstractNumId w:val="7"/>
  </w:num>
  <w:num w:numId="32">
    <w:abstractNumId w:val="3"/>
  </w:num>
  <w:num w:numId="33">
    <w:abstractNumId w:val="27"/>
  </w:num>
  <w:num w:numId="3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499A"/>
    <w:rsid w:val="000100B6"/>
    <w:rsid w:val="0001177F"/>
    <w:rsid w:val="000118E2"/>
    <w:rsid w:val="000138E1"/>
    <w:rsid w:val="00014CF2"/>
    <w:rsid w:val="000309F5"/>
    <w:rsid w:val="00031B49"/>
    <w:rsid w:val="00037174"/>
    <w:rsid w:val="00040C15"/>
    <w:rsid w:val="00040E9B"/>
    <w:rsid w:val="0004203D"/>
    <w:rsid w:val="00042069"/>
    <w:rsid w:val="00042808"/>
    <w:rsid w:val="00047288"/>
    <w:rsid w:val="000567E2"/>
    <w:rsid w:val="00063AB2"/>
    <w:rsid w:val="00063F8C"/>
    <w:rsid w:val="00064239"/>
    <w:rsid w:val="00064BDF"/>
    <w:rsid w:val="00065C6B"/>
    <w:rsid w:val="00080091"/>
    <w:rsid w:val="000A217A"/>
    <w:rsid w:val="000B1080"/>
    <w:rsid w:val="000B16CC"/>
    <w:rsid w:val="000B213E"/>
    <w:rsid w:val="000B4624"/>
    <w:rsid w:val="000B4B6C"/>
    <w:rsid w:val="000B7B80"/>
    <w:rsid w:val="000C061E"/>
    <w:rsid w:val="000C6493"/>
    <w:rsid w:val="000C66A9"/>
    <w:rsid w:val="000D4495"/>
    <w:rsid w:val="000D618A"/>
    <w:rsid w:val="000D6CB9"/>
    <w:rsid w:val="000E24CE"/>
    <w:rsid w:val="000E2C37"/>
    <w:rsid w:val="000E3A6F"/>
    <w:rsid w:val="000E4979"/>
    <w:rsid w:val="000F0BDC"/>
    <w:rsid w:val="000F2717"/>
    <w:rsid w:val="000F6641"/>
    <w:rsid w:val="000F7BB9"/>
    <w:rsid w:val="00102F13"/>
    <w:rsid w:val="001041F9"/>
    <w:rsid w:val="001048BA"/>
    <w:rsid w:val="00111AB1"/>
    <w:rsid w:val="00112B99"/>
    <w:rsid w:val="00114F0B"/>
    <w:rsid w:val="001161EF"/>
    <w:rsid w:val="00117C85"/>
    <w:rsid w:val="00122ED0"/>
    <w:rsid w:val="0012519B"/>
    <w:rsid w:val="00127C83"/>
    <w:rsid w:val="001352CE"/>
    <w:rsid w:val="00146B10"/>
    <w:rsid w:val="00150A2B"/>
    <w:rsid w:val="00152349"/>
    <w:rsid w:val="001635E9"/>
    <w:rsid w:val="00164909"/>
    <w:rsid w:val="001650B0"/>
    <w:rsid w:val="00166C2A"/>
    <w:rsid w:val="0017087A"/>
    <w:rsid w:val="00171113"/>
    <w:rsid w:val="00180455"/>
    <w:rsid w:val="00182077"/>
    <w:rsid w:val="0018395C"/>
    <w:rsid w:val="00191CCB"/>
    <w:rsid w:val="00192C68"/>
    <w:rsid w:val="00194662"/>
    <w:rsid w:val="00196AEB"/>
    <w:rsid w:val="001977AF"/>
    <w:rsid w:val="001A18B6"/>
    <w:rsid w:val="001A2BB2"/>
    <w:rsid w:val="001A4B45"/>
    <w:rsid w:val="001A65D3"/>
    <w:rsid w:val="001A6604"/>
    <w:rsid w:val="001A79FA"/>
    <w:rsid w:val="001B0D61"/>
    <w:rsid w:val="001B4BEB"/>
    <w:rsid w:val="001B76C4"/>
    <w:rsid w:val="001C0534"/>
    <w:rsid w:val="001C181C"/>
    <w:rsid w:val="001C32C6"/>
    <w:rsid w:val="001C55C2"/>
    <w:rsid w:val="001C6D2B"/>
    <w:rsid w:val="001D508E"/>
    <w:rsid w:val="001D796C"/>
    <w:rsid w:val="001E1528"/>
    <w:rsid w:val="001E1658"/>
    <w:rsid w:val="001E5AF6"/>
    <w:rsid w:val="001E5BB1"/>
    <w:rsid w:val="001E6910"/>
    <w:rsid w:val="001F16AD"/>
    <w:rsid w:val="001F3CFB"/>
    <w:rsid w:val="0020593B"/>
    <w:rsid w:val="00206835"/>
    <w:rsid w:val="00207C5A"/>
    <w:rsid w:val="0021069D"/>
    <w:rsid w:val="00213141"/>
    <w:rsid w:val="00224985"/>
    <w:rsid w:val="002255EF"/>
    <w:rsid w:val="00225B8F"/>
    <w:rsid w:val="00234463"/>
    <w:rsid w:val="00237B28"/>
    <w:rsid w:val="00240743"/>
    <w:rsid w:val="00240E20"/>
    <w:rsid w:val="00242D19"/>
    <w:rsid w:val="002455D7"/>
    <w:rsid w:val="002470C8"/>
    <w:rsid w:val="002561FE"/>
    <w:rsid w:val="00256C02"/>
    <w:rsid w:val="00263F49"/>
    <w:rsid w:val="0028203B"/>
    <w:rsid w:val="00287333"/>
    <w:rsid w:val="0029265C"/>
    <w:rsid w:val="002A43B2"/>
    <w:rsid w:val="002B03B7"/>
    <w:rsid w:val="002B5661"/>
    <w:rsid w:val="002B6711"/>
    <w:rsid w:val="002C220C"/>
    <w:rsid w:val="002C3AF5"/>
    <w:rsid w:val="002C4AE2"/>
    <w:rsid w:val="002D3074"/>
    <w:rsid w:val="002E2188"/>
    <w:rsid w:val="002E3553"/>
    <w:rsid w:val="002E404D"/>
    <w:rsid w:val="002E6879"/>
    <w:rsid w:val="002F09DF"/>
    <w:rsid w:val="002F2CF8"/>
    <w:rsid w:val="00302A5C"/>
    <w:rsid w:val="00310EF5"/>
    <w:rsid w:val="003129E4"/>
    <w:rsid w:val="00314964"/>
    <w:rsid w:val="003209B5"/>
    <w:rsid w:val="003251F2"/>
    <w:rsid w:val="00330BD2"/>
    <w:rsid w:val="003461B2"/>
    <w:rsid w:val="00350000"/>
    <w:rsid w:val="00351E65"/>
    <w:rsid w:val="0035319B"/>
    <w:rsid w:val="003573B4"/>
    <w:rsid w:val="00361211"/>
    <w:rsid w:val="003625AB"/>
    <w:rsid w:val="00370F77"/>
    <w:rsid w:val="00375EB1"/>
    <w:rsid w:val="00377691"/>
    <w:rsid w:val="00382ADF"/>
    <w:rsid w:val="0039018A"/>
    <w:rsid w:val="003909B6"/>
    <w:rsid w:val="003923A2"/>
    <w:rsid w:val="003932D7"/>
    <w:rsid w:val="00393B37"/>
    <w:rsid w:val="003A2CE2"/>
    <w:rsid w:val="003A4C04"/>
    <w:rsid w:val="003B1ABB"/>
    <w:rsid w:val="003B25E8"/>
    <w:rsid w:val="003B2C96"/>
    <w:rsid w:val="003B628D"/>
    <w:rsid w:val="003C35A4"/>
    <w:rsid w:val="003D4877"/>
    <w:rsid w:val="003D4CAA"/>
    <w:rsid w:val="003D7107"/>
    <w:rsid w:val="003E15EC"/>
    <w:rsid w:val="003E2874"/>
    <w:rsid w:val="003E50AF"/>
    <w:rsid w:val="003E574B"/>
    <w:rsid w:val="003F05B5"/>
    <w:rsid w:val="003F0A4B"/>
    <w:rsid w:val="003F17BC"/>
    <w:rsid w:val="003F5934"/>
    <w:rsid w:val="003F5C52"/>
    <w:rsid w:val="003F6865"/>
    <w:rsid w:val="003F7C85"/>
    <w:rsid w:val="00402FF6"/>
    <w:rsid w:val="00410192"/>
    <w:rsid w:val="00413263"/>
    <w:rsid w:val="00414B63"/>
    <w:rsid w:val="00417DAB"/>
    <w:rsid w:val="00421F70"/>
    <w:rsid w:val="0042549B"/>
    <w:rsid w:val="00430D7A"/>
    <w:rsid w:val="00432DA9"/>
    <w:rsid w:val="00433707"/>
    <w:rsid w:val="004354E8"/>
    <w:rsid w:val="004411FB"/>
    <w:rsid w:val="00441947"/>
    <w:rsid w:val="00441EE0"/>
    <w:rsid w:val="00453BFE"/>
    <w:rsid w:val="0045782A"/>
    <w:rsid w:val="00461D57"/>
    <w:rsid w:val="00462C4F"/>
    <w:rsid w:val="00465987"/>
    <w:rsid w:val="00466259"/>
    <w:rsid w:val="00472C64"/>
    <w:rsid w:val="004749B4"/>
    <w:rsid w:val="00475044"/>
    <w:rsid w:val="00475594"/>
    <w:rsid w:val="00482C00"/>
    <w:rsid w:val="004843E1"/>
    <w:rsid w:val="00491F60"/>
    <w:rsid w:val="00493B72"/>
    <w:rsid w:val="004A4984"/>
    <w:rsid w:val="004B0186"/>
    <w:rsid w:val="004B0546"/>
    <w:rsid w:val="004B3E1F"/>
    <w:rsid w:val="004B4E32"/>
    <w:rsid w:val="004C0C85"/>
    <w:rsid w:val="004C1698"/>
    <w:rsid w:val="004C1B0D"/>
    <w:rsid w:val="004C44C5"/>
    <w:rsid w:val="004C5E57"/>
    <w:rsid w:val="004C69B5"/>
    <w:rsid w:val="004C6B7F"/>
    <w:rsid w:val="004D36A1"/>
    <w:rsid w:val="004D5CF7"/>
    <w:rsid w:val="004E018D"/>
    <w:rsid w:val="004E4E2B"/>
    <w:rsid w:val="004E7B1C"/>
    <w:rsid w:val="004F014D"/>
    <w:rsid w:val="004F03DD"/>
    <w:rsid w:val="004F1637"/>
    <w:rsid w:val="004F364C"/>
    <w:rsid w:val="004F62DC"/>
    <w:rsid w:val="00501E77"/>
    <w:rsid w:val="005025ED"/>
    <w:rsid w:val="00504FA7"/>
    <w:rsid w:val="00510B45"/>
    <w:rsid w:val="00511050"/>
    <w:rsid w:val="005138C6"/>
    <w:rsid w:val="00513A51"/>
    <w:rsid w:val="0052292C"/>
    <w:rsid w:val="00522DC2"/>
    <w:rsid w:val="00527A84"/>
    <w:rsid w:val="00554CA5"/>
    <w:rsid w:val="00557FBC"/>
    <w:rsid w:val="00562D6D"/>
    <w:rsid w:val="00563A69"/>
    <w:rsid w:val="00566EA3"/>
    <w:rsid w:val="00570D08"/>
    <w:rsid w:val="005714CE"/>
    <w:rsid w:val="00573C42"/>
    <w:rsid w:val="00583213"/>
    <w:rsid w:val="00585773"/>
    <w:rsid w:val="00586BA2"/>
    <w:rsid w:val="005918E9"/>
    <w:rsid w:val="005970E7"/>
    <w:rsid w:val="00597AE2"/>
    <w:rsid w:val="005B132B"/>
    <w:rsid w:val="005B1C5F"/>
    <w:rsid w:val="005B268E"/>
    <w:rsid w:val="005C15E4"/>
    <w:rsid w:val="005C31A9"/>
    <w:rsid w:val="005C6396"/>
    <w:rsid w:val="005D1F6B"/>
    <w:rsid w:val="005D391F"/>
    <w:rsid w:val="005E0408"/>
    <w:rsid w:val="005E041B"/>
    <w:rsid w:val="005E0AC7"/>
    <w:rsid w:val="005E1E09"/>
    <w:rsid w:val="005E5A06"/>
    <w:rsid w:val="005F292F"/>
    <w:rsid w:val="005F3E9D"/>
    <w:rsid w:val="00603B1D"/>
    <w:rsid w:val="006055E4"/>
    <w:rsid w:val="00616906"/>
    <w:rsid w:val="006266D7"/>
    <w:rsid w:val="00626EF8"/>
    <w:rsid w:val="006272AA"/>
    <w:rsid w:val="006310D7"/>
    <w:rsid w:val="00631F57"/>
    <w:rsid w:val="00635D3F"/>
    <w:rsid w:val="0064440E"/>
    <w:rsid w:val="00653A10"/>
    <w:rsid w:val="00653F3E"/>
    <w:rsid w:val="0066073B"/>
    <w:rsid w:val="0066442C"/>
    <w:rsid w:val="00667E55"/>
    <w:rsid w:val="00675537"/>
    <w:rsid w:val="00682EB6"/>
    <w:rsid w:val="00683C65"/>
    <w:rsid w:val="00684ECC"/>
    <w:rsid w:val="006966F4"/>
    <w:rsid w:val="006A6754"/>
    <w:rsid w:val="006A6867"/>
    <w:rsid w:val="006A6F6A"/>
    <w:rsid w:val="006B2F2F"/>
    <w:rsid w:val="006B77D1"/>
    <w:rsid w:val="006C3085"/>
    <w:rsid w:val="006E0504"/>
    <w:rsid w:val="006E203B"/>
    <w:rsid w:val="006E4D56"/>
    <w:rsid w:val="006E5714"/>
    <w:rsid w:val="006E770D"/>
    <w:rsid w:val="006F45A4"/>
    <w:rsid w:val="006F4770"/>
    <w:rsid w:val="006F5BC9"/>
    <w:rsid w:val="00711EE8"/>
    <w:rsid w:val="007169F5"/>
    <w:rsid w:val="007211A0"/>
    <w:rsid w:val="00721934"/>
    <w:rsid w:val="0072396F"/>
    <w:rsid w:val="00725AC9"/>
    <w:rsid w:val="007271AF"/>
    <w:rsid w:val="007325DC"/>
    <w:rsid w:val="007411A7"/>
    <w:rsid w:val="00741651"/>
    <w:rsid w:val="00742389"/>
    <w:rsid w:val="00744EE0"/>
    <w:rsid w:val="00752A20"/>
    <w:rsid w:val="0076600A"/>
    <w:rsid w:val="00766C6A"/>
    <w:rsid w:val="00766EF5"/>
    <w:rsid w:val="007737C4"/>
    <w:rsid w:val="00777073"/>
    <w:rsid w:val="00783359"/>
    <w:rsid w:val="00793950"/>
    <w:rsid w:val="007A17AE"/>
    <w:rsid w:val="007A65B0"/>
    <w:rsid w:val="007A665F"/>
    <w:rsid w:val="007A72BC"/>
    <w:rsid w:val="007B104A"/>
    <w:rsid w:val="007B2793"/>
    <w:rsid w:val="007B3740"/>
    <w:rsid w:val="007B72E5"/>
    <w:rsid w:val="007B7D78"/>
    <w:rsid w:val="007C0818"/>
    <w:rsid w:val="007C0E8C"/>
    <w:rsid w:val="007D3062"/>
    <w:rsid w:val="007D5B99"/>
    <w:rsid w:val="007E0CAA"/>
    <w:rsid w:val="007E535E"/>
    <w:rsid w:val="007E7E23"/>
    <w:rsid w:val="007F7982"/>
    <w:rsid w:val="00800008"/>
    <w:rsid w:val="0080065E"/>
    <w:rsid w:val="008016C3"/>
    <w:rsid w:val="00810848"/>
    <w:rsid w:val="00813091"/>
    <w:rsid w:val="00827BF6"/>
    <w:rsid w:val="0083174A"/>
    <w:rsid w:val="00847A42"/>
    <w:rsid w:val="00847CDD"/>
    <w:rsid w:val="008521DD"/>
    <w:rsid w:val="00854F34"/>
    <w:rsid w:val="00856C32"/>
    <w:rsid w:val="00861083"/>
    <w:rsid w:val="00865449"/>
    <w:rsid w:val="00867141"/>
    <w:rsid w:val="008674AC"/>
    <w:rsid w:val="0087014D"/>
    <w:rsid w:val="0087447C"/>
    <w:rsid w:val="008800F3"/>
    <w:rsid w:val="00881284"/>
    <w:rsid w:val="00883F81"/>
    <w:rsid w:val="0089113B"/>
    <w:rsid w:val="0089581D"/>
    <w:rsid w:val="008A25FA"/>
    <w:rsid w:val="008A4101"/>
    <w:rsid w:val="008B2BDD"/>
    <w:rsid w:val="008B50BA"/>
    <w:rsid w:val="008C1A59"/>
    <w:rsid w:val="008C1D03"/>
    <w:rsid w:val="008C2CD3"/>
    <w:rsid w:val="008D1CEE"/>
    <w:rsid w:val="008D54CC"/>
    <w:rsid w:val="008D57D4"/>
    <w:rsid w:val="008D78AF"/>
    <w:rsid w:val="008E03D0"/>
    <w:rsid w:val="008E053C"/>
    <w:rsid w:val="008E1B1A"/>
    <w:rsid w:val="008E3CAA"/>
    <w:rsid w:val="008E451A"/>
    <w:rsid w:val="008E4A9F"/>
    <w:rsid w:val="008E5549"/>
    <w:rsid w:val="008E5BE6"/>
    <w:rsid w:val="008E7B04"/>
    <w:rsid w:val="008F2879"/>
    <w:rsid w:val="008F301C"/>
    <w:rsid w:val="00902457"/>
    <w:rsid w:val="0090570C"/>
    <w:rsid w:val="00906D77"/>
    <w:rsid w:val="00911CD5"/>
    <w:rsid w:val="00916653"/>
    <w:rsid w:val="00920445"/>
    <w:rsid w:val="00921DCB"/>
    <w:rsid w:val="00922BA1"/>
    <w:rsid w:val="00925A59"/>
    <w:rsid w:val="00925EF4"/>
    <w:rsid w:val="00927253"/>
    <w:rsid w:val="009301FC"/>
    <w:rsid w:val="009321EA"/>
    <w:rsid w:val="0094103E"/>
    <w:rsid w:val="00945346"/>
    <w:rsid w:val="009456B7"/>
    <w:rsid w:val="00945961"/>
    <w:rsid w:val="009475B4"/>
    <w:rsid w:val="00952DFC"/>
    <w:rsid w:val="009530AA"/>
    <w:rsid w:val="00953821"/>
    <w:rsid w:val="00956989"/>
    <w:rsid w:val="00965A1D"/>
    <w:rsid w:val="00965E82"/>
    <w:rsid w:val="00973F2D"/>
    <w:rsid w:val="00977AA4"/>
    <w:rsid w:val="00981ACB"/>
    <w:rsid w:val="00983066"/>
    <w:rsid w:val="0098375A"/>
    <w:rsid w:val="009857B6"/>
    <w:rsid w:val="00993A5C"/>
    <w:rsid w:val="00993BCA"/>
    <w:rsid w:val="009949C1"/>
    <w:rsid w:val="00995AF2"/>
    <w:rsid w:val="00996FF7"/>
    <w:rsid w:val="009A078A"/>
    <w:rsid w:val="009A5551"/>
    <w:rsid w:val="009A702B"/>
    <w:rsid w:val="009A730C"/>
    <w:rsid w:val="009A758E"/>
    <w:rsid w:val="009B13CA"/>
    <w:rsid w:val="009B3E6F"/>
    <w:rsid w:val="009B4985"/>
    <w:rsid w:val="009B702B"/>
    <w:rsid w:val="009C019A"/>
    <w:rsid w:val="009C4014"/>
    <w:rsid w:val="009C72C0"/>
    <w:rsid w:val="009D1A1B"/>
    <w:rsid w:val="009D3F73"/>
    <w:rsid w:val="009E53B1"/>
    <w:rsid w:val="009F0D88"/>
    <w:rsid w:val="009F3A48"/>
    <w:rsid w:val="00A01C8A"/>
    <w:rsid w:val="00A06FE5"/>
    <w:rsid w:val="00A12F1B"/>
    <w:rsid w:val="00A15691"/>
    <w:rsid w:val="00A1638B"/>
    <w:rsid w:val="00A163C9"/>
    <w:rsid w:val="00A1763E"/>
    <w:rsid w:val="00A206BF"/>
    <w:rsid w:val="00A21769"/>
    <w:rsid w:val="00A22D50"/>
    <w:rsid w:val="00A30472"/>
    <w:rsid w:val="00A31F06"/>
    <w:rsid w:val="00A33F35"/>
    <w:rsid w:val="00A34652"/>
    <w:rsid w:val="00A53EFD"/>
    <w:rsid w:val="00A547CF"/>
    <w:rsid w:val="00A572F3"/>
    <w:rsid w:val="00A61CB9"/>
    <w:rsid w:val="00A63332"/>
    <w:rsid w:val="00A65119"/>
    <w:rsid w:val="00A6540D"/>
    <w:rsid w:val="00A66CE5"/>
    <w:rsid w:val="00A71AFE"/>
    <w:rsid w:val="00A7242F"/>
    <w:rsid w:val="00A74C4C"/>
    <w:rsid w:val="00A74CD2"/>
    <w:rsid w:val="00A7597D"/>
    <w:rsid w:val="00A82E67"/>
    <w:rsid w:val="00A838EF"/>
    <w:rsid w:val="00A83B26"/>
    <w:rsid w:val="00A848E9"/>
    <w:rsid w:val="00A91E95"/>
    <w:rsid w:val="00A94A43"/>
    <w:rsid w:val="00AA24A8"/>
    <w:rsid w:val="00AA515B"/>
    <w:rsid w:val="00AB150D"/>
    <w:rsid w:val="00AB43BC"/>
    <w:rsid w:val="00AC0555"/>
    <w:rsid w:val="00AC160E"/>
    <w:rsid w:val="00AC1FA5"/>
    <w:rsid w:val="00AC76C9"/>
    <w:rsid w:val="00AC7D29"/>
    <w:rsid w:val="00AD2B43"/>
    <w:rsid w:val="00AD4155"/>
    <w:rsid w:val="00AD5F92"/>
    <w:rsid w:val="00AE1D08"/>
    <w:rsid w:val="00AE273A"/>
    <w:rsid w:val="00AE62B7"/>
    <w:rsid w:val="00AF00AB"/>
    <w:rsid w:val="00AF00B6"/>
    <w:rsid w:val="00AF0866"/>
    <w:rsid w:val="00AF1C3C"/>
    <w:rsid w:val="00AF4375"/>
    <w:rsid w:val="00AF7E0E"/>
    <w:rsid w:val="00B00D9F"/>
    <w:rsid w:val="00B04553"/>
    <w:rsid w:val="00B050F4"/>
    <w:rsid w:val="00B0737B"/>
    <w:rsid w:val="00B10C3A"/>
    <w:rsid w:val="00B11932"/>
    <w:rsid w:val="00B11D08"/>
    <w:rsid w:val="00B15432"/>
    <w:rsid w:val="00B1714E"/>
    <w:rsid w:val="00B23F1B"/>
    <w:rsid w:val="00B27B9F"/>
    <w:rsid w:val="00B27EF2"/>
    <w:rsid w:val="00B3165E"/>
    <w:rsid w:val="00B33428"/>
    <w:rsid w:val="00B42F4D"/>
    <w:rsid w:val="00B46687"/>
    <w:rsid w:val="00B50959"/>
    <w:rsid w:val="00B611CA"/>
    <w:rsid w:val="00B666E4"/>
    <w:rsid w:val="00B7381C"/>
    <w:rsid w:val="00B76721"/>
    <w:rsid w:val="00B81A28"/>
    <w:rsid w:val="00B81BF1"/>
    <w:rsid w:val="00B84183"/>
    <w:rsid w:val="00B86FF4"/>
    <w:rsid w:val="00B877CC"/>
    <w:rsid w:val="00B942D5"/>
    <w:rsid w:val="00BA08A1"/>
    <w:rsid w:val="00BA0E44"/>
    <w:rsid w:val="00BB7263"/>
    <w:rsid w:val="00BC018F"/>
    <w:rsid w:val="00BC3535"/>
    <w:rsid w:val="00BC7B61"/>
    <w:rsid w:val="00BD1FEF"/>
    <w:rsid w:val="00BD411C"/>
    <w:rsid w:val="00BD69AF"/>
    <w:rsid w:val="00BD7245"/>
    <w:rsid w:val="00BD7CE3"/>
    <w:rsid w:val="00BE135F"/>
    <w:rsid w:val="00BE58BD"/>
    <w:rsid w:val="00BE7DF8"/>
    <w:rsid w:val="00BF2BDC"/>
    <w:rsid w:val="00BF5916"/>
    <w:rsid w:val="00C04D58"/>
    <w:rsid w:val="00C21072"/>
    <w:rsid w:val="00C2373C"/>
    <w:rsid w:val="00C2487B"/>
    <w:rsid w:val="00C34EFE"/>
    <w:rsid w:val="00C40B63"/>
    <w:rsid w:val="00C40B7C"/>
    <w:rsid w:val="00C50013"/>
    <w:rsid w:val="00C50E27"/>
    <w:rsid w:val="00C54630"/>
    <w:rsid w:val="00C54B21"/>
    <w:rsid w:val="00C55C33"/>
    <w:rsid w:val="00C562AD"/>
    <w:rsid w:val="00C61466"/>
    <w:rsid w:val="00C623DA"/>
    <w:rsid w:val="00C64947"/>
    <w:rsid w:val="00C71CAC"/>
    <w:rsid w:val="00C72015"/>
    <w:rsid w:val="00C73B22"/>
    <w:rsid w:val="00C75B5A"/>
    <w:rsid w:val="00C82610"/>
    <w:rsid w:val="00C8446D"/>
    <w:rsid w:val="00C869E2"/>
    <w:rsid w:val="00C90FE4"/>
    <w:rsid w:val="00C91830"/>
    <w:rsid w:val="00C918A4"/>
    <w:rsid w:val="00C92E68"/>
    <w:rsid w:val="00C95D0F"/>
    <w:rsid w:val="00CA70F1"/>
    <w:rsid w:val="00CB09E1"/>
    <w:rsid w:val="00CB18F1"/>
    <w:rsid w:val="00CB2979"/>
    <w:rsid w:val="00CB2BCF"/>
    <w:rsid w:val="00CC07AC"/>
    <w:rsid w:val="00CC1633"/>
    <w:rsid w:val="00CC5483"/>
    <w:rsid w:val="00CD0982"/>
    <w:rsid w:val="00CD20CB"/>
    <w:rsid w:val="00CD2975"/>
    <w:rsid w:val="00CD6512"/>
    <w:rsid w:val="00CE14B8"/>
    <w:rsid w:val="00CE5026"/>
    <w:rsid w:val="00CE5CDC"/>
    <w:rsid w:val="00CF0D45"/>
    <w:rsid w:val="00CF4372"/>
    <w:rsid w:val="00CF47ED"/>
    <w:rsid w:val="00D00222"/>
    <w:rsid w:val="00D067C0"/>
    <w:rsid w:val="00D06B48"/>
    <w:rsid w:val="00D06D1D"/>
    <w:rsid w:val="00D11753"/>
    <w:rsid w:val="00D123E1"/>
    <w:rsid w:val="00D16710"/>
    <w:rsid w:val="00D2054E"/>
    <w:rsid w:val="00D244CB"/>
    <w:rsid w:val="00D36009"/>
    <w:rsid w:val="00D37437"/>
    <w:rsid w:val="00D40690"/>
    <w:rsid w:val="00D4270D"/>
    <w:rsid w:val="00D43792"/>
    <w:rsid w:val="00D4428B"/>
    <w:rsid w:val="00D50DEA"/>
    <w:rsid w:val="00D51BE9"/>
    <w:rsid w:val="00D51E45"/>
    <w:rsid w:val="00D53967"/>
    <w:rsid w:val="00D540A7"/>
    <w:rsid w:val="00D55C4F"/>
    <w:rsid w:val="00D6119F"/>
    <w:rsid w:val="00D673EF"/>
    <w:rsid w:val="00D67D33"/>
    <w:rsid w:val="00D70413"/>
    <w:rsid w:val="00D71EFE"/>
    <w:rsid w:val="00D748C2"/>
    <w:rsid w:val="00D7762B"/>
    <w:rsid w:val="00D83975"/>
    <w:rsid w:val="00D87076"/>
    <w:rsid w:val="00D9522E"/>
    <w:rsid w:val="00D96E4C"/>
    <w:rsid w:val="00DA129B"/>
    <w:rsid w:val="00DA3947"/>
    <w:rsid w:val="00DA4E5D"/>
    <w:rsid w:val="00DA5D36"/>
    <w:rsid w:val="00DB081E"/>
    <w:rsid w:val="00DC68C3"/>
    <w:rsid w:val="00DC6B61"/>
    <w:rsid w:val="00DC75B6"/>
    <w:rsid w:val="00DC7ED7"/>
    <w:rsid w:val="00DD053F"/>
    <w:rsid w:val="00DD0975"/>
    <w:rsid w:val="00DD3C82"/>
    <w:rsid w:val="00DD3D7E"/>
    <w:rsid w:val="00DD788B"/>
    <w:rsid w:val="00DE1879"/>
    <w:rsid w:val="00DF1F47"/>
    <w:rsid w:val="00DF73DB"/>
    <w:rsid w:val="00DF7667"/>
    <w:rsid w:val="00E0759D"/>
    <w:rsid w:val="00E13ABB"/>
    <w:rsid w:val="00E14F08"/>
    <w:rsid w:val="00E1518C"/>
    <w:rsid w:val="00E1780F"/>
    <w:rsid w:val="00E20992"/>
    <w:rsid w:val="00E228D7"/>
    <w:rsid w:val="00E23C56"/>
    <w:rsid w:val="00E26D4F"/>
    <w:rsid w:val="00E3160D"/>
    <w:rsid w:val="00E33814"/>
    <w:rsid w:val="00E3398B"/>
    <w:rsid w:val="00E33ADC"/>
    <w:rsid w:val="00E35829"/>
    <w:rsid w:val="00E36230"/>
    <w:rsid w:val="00E40CED"/>
    <w:rsid w:val="00E41881"/>
    <w:rsid w:val="00E46CA4"/>
    <w:rsid w:val="00E4705C"/>
    <w:rsid w:val="00E51116"/>
    <w:rsid w:val="00E524CD"/>
    <w:rsid w:val="00E52CB1"/>
    <w:rsid w:val="00E52DFD"/>
    <w:rsid w:val="00E5336E"/>
    <w:rsid w:val="00E56EAB"/>
    <w:rsid w:val="00E6064D"/>
    <w:rsid w:val="00E61271"/>
    <w:rsid w:val="00E627C5"/>
    <w:rsid w:val="00E648AA"/>
    <w:rsid w:val="00E65387"/>
    <w:rsid w:val="00E669A3"/>
    <w:rsid w:val="00E678A4"/>
    <w:rsid w:val="00E71253"/>
    <w:rsid w:val="00E741B4"/>
    <w:rsid w:val="00E7444D"/>
    <w:rsid w:val="00E76457"/>
    <w:rsid w:val="00E77C90"/>
    <w:rsid w:val="00E818E2"/>
    <w:rsid w:val="00E9293C"/>
    <w:rsid w:val="00EA0783"/>
    <w:rsid w:val="00EA1886"/>
    <w:rsid w:val="00EA39E1"/>
    <w:rsid w:val="00EB6940"/>
    <w:rsid w:val="00EB6B5C"/>
    <w:rsid w:val="00EC0798"/>
    <w:rsid w:val="00EC1520"/>
    <w:rsid w:val="00EC26A8"/>
    <w:rsid w:val="00EC7256"/>
    <w:rsid w:val="00ED23A0"/>
    <w:rsid w:val="00ED2F51"/>
    <w:rsid w:val="00ED5994"/>
    <w:rsid w:val="00EE412A"/>
    <w:rsid w:val="00EE7E62"/>
    <w:rsid w:val="00EF0BA4"/>
    <w:rsid w:val="00EF1528"/>
    <w:rsid w:val="00F07DC1"/>
    <w:rsid w:val="00F12615"/>
    <w:rsid w:val="00F17B92"/>
    <w:rsid w:val="00F27AC8"/>
    <w:rsid w:val="00F45E9D"/>
    <w:rsid w:val="00F54992"/>
    <w:rsid w:val="00F5549C"/>
    <w:rsid w:val="00F61CA5"/>
    <w:rsid w:val="00F67F3D"/>
    <w:rsid w:val="00F75296"/>
    <w:rsid w:val="00F761A9"/>
    <w:rsid w:val="00F77BCB"/>
    <w:rsid w:val="00F8213B"/>
    <w:rsid w:val="00F82725"/>
    <w:rsid w:val="00F84274"/>
    <w:rsid w:val="00F872D5"/>
    <w:rsid w:val="00F901F7"/>
    <w:rsid w:val="00FA6D88"/>
    <w:rsid w:val="00FA7639"/>
    <w:rsid w:val="00FB7E88"/>
    <w:rsid w:val="00FD051D"/>
    <w:rsid w:val="00FD2A15"/>
    <w:rsid w:val="00FD4016"/>
    <w:rsid w:val="00FD5D67"/>
    <w:rsid w:val="00FD5E56"/>
    <w:rsid w:val="00FD67B7"/>
    <w:rsid w:val="00FD78FC"/>
    <w:rsid w:val="00FD7D8C"/>
    <w:rsid w:val="00FE14D2"/>
    <w:rsid w:val="00FF07B6"/>
    <w:rsid w:val="00FF0D90"/>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7B2D7C0"/>
  <w15:docId w15:val="{B03343C5-C228-48CF-ADE2-96B2CB02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basedOn w:val="ListParagraph"/>
    <w:next w:val="Normal"/>
    <w:link w:val="Heading1Char"/>
    <w:uiPriority w:val="9"/>
    <w:qFormat/>
    <w:rsid w:val="007A72BC"/>
    <w:pPr>
      <w:numPr>
        <w:numId w:val="4"/>
      </w:numPr>
      <w:spacing w:after="0"/>
      <w:ind w:left="357" w:hanging="357"/>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basedOn w:val="DefaultParagraphFont"/>
    <w:link w:val="Heading10"/>
    <w:uiPriority w:val="9"/>
    <w:rsid w:val="007A72BC"/>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A74CD2"/>
    <w:pPr>
      <w:numPr>
        <w:ilvl w:val="1"/>
      </w:numPr>
      <w:spacing w:line="360" w:lineRule="auto"/>
      <w:ind w:left="1565" w:hanging="567"/>
      <w:contextualSpacing w:val="0"/>
    </w:pPr>
    <w:rPr>
      <w:rFonts w:asciiTheme="minorHAnsi" w:hAnsiTheme="minorHAnsi" w:cstheme="minorHAnsi"/>
      <w:b w:val="0"/>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2C4AE2"/>
    <w:pPr>
      <w:numPr>
        <w:numId w:val="7"/>
      </w:numPr>
      <w:spacing w:after="0"/>
      <w:ind w:left="1922" w:hanging="357"/>
    </w:pPr>
  </w:style>
  <w:style w:type="paragraph" w:customStyle="1" w:styleId="PolicyLevel3">
    <w:name w:val="Policy Level 3"/>
    <w:basedOn w:val="Style2"/>
    <w:link w:val="PolicyLevel3Char"/>
    <w:qFormat/>
    <w:rsid w:val="000B4B6C"/>
    <w:pPr>
      <w:numPr>
        <w:ilvl w:val="2"/>
      </w:numPr>
      <w:spacing w:before="60" w:after="60"/>
      <w:ind w:left="1945" w:hanging="720"/>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A74CD2"/>
    <w:rPr>
      <w:rFonts w:asciiTheme="majorHAnsi" w:hAnsiTheme="majorHAnsi" w:cstheme="minorHAnsi"/>
      <w:b w:val="0"/>
      <w:sz w:val="28"/>
      <w:szCs w:val="28"/>
    </w:rPr>
  </w:style>
  <w:style w:type="character" w:customStyle="1" w:styleId="PolicyLevel3Char">
    <w:name w:val="Policy Level 3 Char"/>
    <w:basedOn w:val="Style2Char"/>
    <w:link w:val="PolicyLevel3"/>
    <w:rsid w:val="000B4B6C"/>
    <w:rPr>
      <w:rFonts w:asciiTheme="majorHAnsi" w:hAnsiTheme="majorHAnsi" w:cstheme="minorHAnsi"/>
      <w:b w:val="0"/>
      <w:sz w:val="28"/>
      <w:szCs w:val="28"/>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table" w:styleId="MediumGrid3">
    <w:name w:val="Medium Grid 3"/>
    <w:basedOn w:val="TableNormal"/>
    <w:uiPriority w:val="69"/>
    <w:rsid w:val="00D123E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
    <w:name w:val="Light List"/>
    <w:basedOn w:val="TableNormal"/>
    <w:uiPriority w:val="61"/>
    <w:rsid w:val="00DE18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lainText">
    <w:name w:val="Plain Text"/>
    <w:basedOn w:val="Normal"/>
    <w:link w:val="PlainTextChar"/>
    <w:rsid w:val="00C54630"/>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54630"/>
    <w:rPr>
      <w:rFonts w:ascii="Courier" w:eastAsia="Times New Roman" w:hAnsi="Courier" w:cs="Times New Roman"/>
      <w:sz w:val="24"/>
      <w:szCs w:val="24"/>
    </w:rPr>
  </w:style>
  <w:style w:type="paragraph" w:customStyle="1" w:styleId="trt0xe">
    <w:name w:val="trt0xe"/>
    <w:basedOn w:val="Normal"/>
    <w:rsid w:val="000F7B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E1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899638490">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40291951">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84949704">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042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send-code-of-practice-0-to-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98/42/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development/desa/disabilities/convention-on-the-rights-of-persons-with-disabilities.html" TargetMode="Externa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10" Type="http://schemas.openxmlformats.org/officeDocument/2006/relationships/hyperlink" Target="https://www.unicef.org.uk/what-we-do/un-convention-child-rights/"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https://www.legislation.gov.uk/ukpga/2006/40/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D0F3-A795-43A3-8212-E5E19194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Equality and diversity</vt:lpstr>
    </vt:vector>
  </TitlesOfParts>
  <Manager>Governing Body</Manager>
  <Company>Microsoft</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dc:title>
  <dc:creator>John Nish</dc:creator>
  <cp:lastModifiedBy>Mr Hanvey</cp:lastModifiedBy>
  <cp:revision>2</cp:revision>
  <cp:lastPrinted>2015-01-27T16:34:00Z</cp:lastPrinted>
  <dcterms:created xsi:type="dcterms:W3CDTF">2024-09-13T14:36:00Z</dcterms:created>
  <dcterms:modified xsi:type="dcterms:W3CDTF">2024-09-13T14:36:00Z</dcterms:modified>
</cp:coreProperties>
</file>